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727B" w:rsidRDefault="00A978F5" w:rsidP="0044727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 Постановление администрации</w:t>
      </w:r>
      <w:r w:rsidR="0044727B">
        <w:rPr>
          <w:rFonts w:ascii="Times New Roman" w:hAnsi="Times New Roman" w:cs="Times New Roman"/>
          <w:color w:val="000000" w:themeColor="text1"/>
          <w:sz w:val="12"/>
          <w:szCs w:val="12"/>
        </w:rPr>
        <w:t xml:space="preserve"> </w:t>
      </w:r>
      <w:r w:rsidR="0044727B" w:rsidRPr="0044727B">
        <w:rPr>
          <w:rFonts w:ascii="Times New Roman" w:hAnsi="Times New Roman" w:cs="Times New Roman"/>
          <w:color w:val="000000" w:themeColor="text1"/>
          <w:sz w:val="12"/>
          <w:szCs w:val="12"/>
        </w:rPr>
        <w:t>сельского поселения Сергиевск</w:t>
      </w:r>
      <w:r w:rsidR="0044727B">
        <w:rPr>
          <w:rFonts w:ascii="Times New Roman" w:hAnsi="Times New Roman" w:cs="Times New Roman"/>
          <w:color w:val="000000" w:themeColor="text1"/>
          <w:sz w:val="12"/>
          <w:szCs w:val="12"/>
        </w:rPr>
        <w:t xml:space="preserve">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sidR="0044727B">
        <w:rPr>
          <w:rFonts w:ascii="Times New Roman" w:hAnsi="Times New Roman" w:cs="Times New Roman"/>
          <w:color w:val="000000" w:themeColor="text1"/>
          <w:sz w:val="12"/>
          <w:szCs w:val="12"/>
        </w:rPr>
        <w:t xml:space="preserve"> от «17» апреля 2020 года №31</w:t>
      </w:r>
      <w:r>
        <w:rPr>
          <w:rFonts w:ascii="Times New Roman" w:hAnsi="Times New Roman" w:cs="Times New Roman"/>
          <w:color w:val="000000" w:themeColor="text1"/>
          <w:sz w:val="12"/>
          <w:szCs w:val="12"/>
        </w:rPr>
        <w:t xml:space="preserve"> «</w:t>
      </w:r>
      <w:r w:rsidR="0044727B">
        <w:rPr>
          <w:rFonts w:ascii="Times New Roman" w:hAnsi="Times New Roman" w:cs="Times New Roman"/>
          <w:color w:val="000000" w:themeColor="text1"/>
          <w:sz w:val="12"/>
          <w:szCs w:val="12"/>
        </w:rPr>
        <w:t xml:space="preserve">О предоставлении разрешения на </w:t>
      </w:r>
      <w:r w:rsidR="0044727B" w:rsidRPr="0044727B">
        <w:rPr>
          <w:rFonts w:ascii="Times New Roman" w:hAnsi="Times New Roman" w:cs="Times New Roman"/>
          <w:color w:val="000000" w:themeColor="text1"/>
          <w:sz w:val="12"/>
          <w:szCs w:val="12"/>
        </w:rPr>
        <w:t>откл</w:t>
      </w:r>
      <w:r w:rsidR="0044727B">
        <w:rPr>
          <w:rFonts w:ascii="Times New Roman" w:hAnsi="Times New Roman" w:cs="Times New Roman"/>
          <w:color w:val="000000" w:themeColor="text1"/>
          <w:sz w:val="12"/>
          <w:szCs w:val="12"/>
        </w:rPr>
        <w:t>онение от предельных параметров разрешенного строительства,</w:t>
      </w:r>
      <w:r w:rsidR="0044727B" w:rsidRPr="0044727B">
        <w:rPr>
          <w:rFonts w:ascii="Times New Roman" w:hAnsi="Times New Roman" w:cs="Times New Roman"/>
          <w:color w:val="000000" w:themeColor="text1"/>
          <w:sz w:val="12"/>
          <w:szCs w:val="12"/>
        </w:rPr>
        <w:t xml:space="preserve"> реко</w:t>
      </w:r>
      <w:r w:rsidR="0044727B">
        <w:rPr>
          <w:rFonts w:ascii="Times New Roman" w:hAnsi="Times New Roman" w:cs="Times New Roman"/>
          <w:color w:val="000000" w:themeColor="text1"/>
          <w:sz w:val="12"/>
          <w:szCs w:val="12"/>
        </w:rPr>
        <w:t>нструкции объектов капитального</w:t>
      </w:r>
      <w:r w:rsidR="0044727B" w:rsidRPr="0044727B">
        <w:rPr>
          <w:rFonts w:ascii="Times New Roman" w:hAnsi="Times New Roman" w:cs="Times New Roman"/>
          <w:color w:val="000000" w:themeColor="text1"/>
          <w:sz w:val="12"/>
          <w:szCs w:val="12"/>
        </w:rPr>
        <w:t xml:space="preserve"> строи</w:t>
      </w:r>
      <w:r w:rsidR="0044727B">
        <w:rPr>
          <w:rFonts w:ascii="Times New Roman" w:hAnsi="Times New Roman" w:cs="Times New Roman"/>
          <w:color w:val="000000" w:themeColor="text1"/>
          <w:sz w:val="12"/>
          <w:szCs w:val="12"/>
        </w:rPr>
        <w:t>тельства для земельного участка</w:t>
      </w:r>
      <w:r w:rsidR="0044727B" w:rsidRPr="0044727B">
        <w:rPr>
          <w:rFonts w:ascii="Times New Roman" w:hAnsi="Times New Roman" w:cs="Times New Roman"/>
          <w:color w:val="000000" w:themeColor="text1"/>
          <w:sz w:val="12"/>
          <w:szCs w:val="12"/>
        </w:rPr>
        <w:t xml:space="preserve"> с кадастров</w:t>
      </w:r>
      <w:r w:rsidR="0044727B">
        <w:rPr>
          <w:rFonts w:ascii="Times New Roman" w:hAnsi="Times New Roman" w:cs="Times New Roman"/>
          <w:color w:val="000000" w:themeColor="text1"/>
          <w:sz w:val="12"/>
          <w:szCs w:val="12"/>
        </w:rPr>
        <w:t xml:space="preserve">ым номером 63:31:0702028:0032, </w:t>
      </w:r>
      <w:r w:rsidR="0044727B" w:rsidRPr="0044727B">
        <w:rPr>
          <w:rFonts w:ascii="Times New Roman" w:hAnsi="Times New Roman" w:cs="Times New Roman"/>
          <w:color w:val="000000" w:themeColor="text1"/>
          <w:sz w:val="12"/>
          <w:szCs w:val="12"/>
        </w:rPr>
        <w:t>площадь</w:t>
      </w:r>
      <w:r w:rsidR="0044727B">
        <w:rPr>
          <w:rFonts w:ascii="Times New Roman" w:hAnsi="Times New Roman" w:cs="Times New Roman"/>
          <w:color w:val="000000" w:themeColor="text1"/>
          <w:sz w:val="12"/>
          <w:szCs w:val="12"/>
        </w:rPr>
        <w:t xml:space="preserve">ю 439,00 </w:t>
      </w:r>
      <w:proofErr w:type="spellStart"/>
      <w:r w:rsidR="0044727B">
        <w:rPr>
          <w:rFonts w:ascii="Times New Roman" w:hAnsi="Times New Roman" w:cs="Times New Roman"/>
          <w:color w:val="000000" w:themeColor="text1"/>
          <w:sz w:val="12"/>
          <w:szCs w:val="12"/>
        </w:rPr>
        <w:t>кв.м</w:t>
      </w:r>
      <w:proofErr w:type="spellEnd"/>
      <w:r w:rsidR="0044727B">
        <w:rPr>
          <w:rFonts w:ascii="Times New Roman" w:hAnsi="Times New Roman" w:cs="Times New Roman"/>
          <w:color w:val="000000" w:themeColor="text1"/>
          <w:sz w:val="12"/>
          <w:szCs w:val="12"/>
        </w:rPr>
        <w:t xml:space="preserve">., расположенного </w:t>
      </w:r>
      <w:r w:rsidR="0044727B" w:rsidRPr="0044727B">
        <w:rPr>
          <w:rFonts w:ascii="Times New Roman" w:hAnsi="Times New Roman" w:cs="Times New Roman"/>
          <w:color w:val="000000" w:themeColor="text1"/>
          <w:sz w:val="12"/>
          <w:szCs w:val="12"/>
        </w:rPr>
        <w:t>по адресу: С</w:t>
      </w:r>
      <w:r w:rsidR="0044727B">
        <w:rPr>
          <w:rFonts w:ascii="Times New Roman" w:hAnsi="Times New Roman" w:cs="Times New Roman"/>
          <w:color w:val="000000" w:themeColor="text1"/>
          <w:sz w:val="12"/>
          <w:szCs w:val="12"/>
        </w:rPr>
        <w:t xml:space="preserve">амарская область,  Сергиевский </w:t>
      </w:r>
      <w:r w:rsidR="0044727B" w:rsidRPr="0044727B">
        <w:rPr>
          <w:rFonts w:ascii="Times New Roman" w:hAnsi="Times New Roman" w:cs="Times New Roman"/>
          <w:color w:val="000000" w:themeColor="text1"/>
          <w:sz w:val="12"/>
          <w:szCs w:val="12"/>
        </w:rPr>
        <w:t xml:space="preserve">р-н, </w:t>
      </w:r>
      <w:proofErr w:type="spellStart"/>
      <w:r w:rsidR="0044727B" w:rsidRPr="0044727B">
        <w:rPr>
          <w:rFonts w:ascii="Times New Roman" w:hAnsi="Times New Roman" w:cs="Times New Roman"/>
          <w:color w:val="000000" w:themeColor="text1"/>
          <w:sz w:val="12"/>
          <w:szCs w:val="12"/>
        </w:rPr>
        <w:t>с</w:t>
      </w:r>
      <w:proofErr w:type="gramStart"/>
      <w:r w:rsidR="0044727B" w:rsidRPr="0044727B">
        <w:rPr>
          <w:rFonts w:ascii="Times New Roman" w:hAnsi="Times New Roman" w:cs="Times New Roman"/>
          <w:color w:val="000000" w:themeColor="text1"/>
          <w:sz w:val="12"/>
          <w:szCs w:val="12"/>
        </w:rPr>
        <w:t>.С</w:t>
      </w:r>
      <w:proofErr w:type="gramEnd"/>
      <w:r w:rsidR="0044727B" w:rsidRPr="0044727B">
        <w:rPr>
          <w:rFonts w:ascii="Times New Roman" w:hAnsi="Times New Roman" w:cs="Times New Roman"/>
          <w:color w:val="000000" w:themeColor="text1"/>
          <w:sz w:val="12"/>
          <w:szCs w:val="12"/>
        </w:rPr>
        <w:t>ергиевск</w:t>
      </w:r>
      <w:proofErr w:type="spellEnd"/>
      <w:r w:rsidR="0044727B" w:rsidRPr="0044727B">
        <w:rPr>
          <w:rFonts w:ascii="Times New Roman" w:hAnsi="Times New Roman" w:cs="Times New Roman"/>
          <w:color w:val="000000" w:themeColor="text1"/>
          <w:sz w:val="12"/>
          <w:szCs w:val="12"/>
        </w:rPr>
        <w:t xml:space="preserve">, </w:t>
      </w:r>
      <w:proofErr w:type="spellStart"/>
      <w:r w:rsidR="0044727B" w:rsidRPr="0044727B">
        <w:rPr>
          <w:rFonts w:ascii="Times New Roman" w:hAnsi="Times New Roman" w:cs="Times New Roman"/>
          <w:color w:val="000000" w:themeColor="text1"/>
          <w:sz w:val="12"/>
          <w:szCs w:val="12"/>
        </w:rPr>
        <w:t>ул.Революционная</w:t>
      </w:r>
      <w:proofErr w:type="spellEnd"/>
      <w:r w:rsidR="0044727B" w:rsidRPr="0044727B">
        <w:rPr>
          <w:rFonts w:ascii="Times New Roman" w:hAnsi="Times New Roman" w:cs="Times New Roman"/>
          <w:color w:val="000000" w:themeColor="text1"/>
          <w:sz w:val="12"/>
          <w:szCs w:val="12"/>
        </w:rPr>
        <w:t>, д.36</w:t>
      </w:r>
      <w:r w:rsidR="00195656">
        <w:rPr>
          <w:rFonts w:ascii="Times New Roman" w:hAnsi="Times New Roman" w:cs="Times New Roman"/>
          <w:color w:val="000000" w:themeColor="text1"/>
          <w:sz w:val="12"/>
          <w:szCs w:val="12"/>
        </w:rPr>
        <w:t>»……</w:t>
      </w:r>
      <w:r w:rsidR="0044727B">
        <w:rPr>
          <w:rFonts w:ascii="Times New Roman" w:hAnsi="Times New Roman" w:cs="Times New Roman"/>
          <w:color w:val="000000" w:themeColor="text1"/>
          <w:sz w:val="12"/>
          <w:szCs w:val="12"/>
        </w:rPr>
        <w:t>……………………….</w:t>
      </w:r>
      <w:r w:rsidR="00195656">
        <w:rPr>
          <w:rFonts w:ascii="Times New Roman" w:hAnsi="Times New Roman" w:cs="Times New Roman"/>
          <w:color w:val="000000" w:themeColor="text1"/>
          <w:sz w:val="12"/>
          <w:szCs w:val="12"/>
        </w:rPr>
        <w:t>……………………………………..3</w:t>
      </w:r>
    </w:p>
    <w:p w:rsidR="00195656" w:rsidRDefault="0044727B" w:rsidP="0044727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r w:rsidR="007009F3">
        <w:rPr>
          <w:rFonts w:ascii="Times New Roman" w:hAnsi="Times New Roman" w:cs="Times New Roman"/>
          <w:color w:val="000000" w:themeColor="text1"/>
          <w:sz w:val="12"/>
          <w:szCs w:val="12"/>
        </w:rPr>
        <w:t xml:space="preserve">Постановление администрации </w:t>
      </w:r>
      <w:r w:rsidR="007009F3" w:rsidRPr="00A978F5">
        <w:rPr>
          <w:rFonts w:ascii="Times New Roman" w:hAnsi="Times New Roman" w:cs="Times New Roman"/>
          <w:color w:val="000000" w:themeColor="text1"/>
          <w:sz w:val="12"/>
          <w:szCs w:val="12"/>
        </w:rPr>
        <w:t>муниципаль</w:t>
      </w:r>
      <w:r w:rsidR="007009F3">
        <w:rPr>
          <w:rFonts w:ascii="Times New Roman" w:hAnsi="Times New Roman" w:cs="Times New Roman"/>
          <w:color w:val="000000" w:themeColor="text1"/>
          <w:sz w:val="12"/>
          <w:szCs w:val="12"/>
        </w:rPr>
        <w:t xml:space="preserve">ного района Сергиевский </w:t>
      </w:r>
      <w:r w:rsidR="007009F3" w:rsidRPr="00A978F5">
        <w:rPr>
          <w:rFonts w:ascii="Times New Roman" w:hAnsi="Times New Roman" w:cs="Times New Roman"/>
          <w:color w:val="000000" w:themeColor="text1"/>
          <w:sz w:val="12"/>
          <w:szCs w:val="12"/>
        </w:rPr>
        <w:t>Самарской области</w:t>
      </w:r>
      <w:r w:rsidR="007009F3">
        <w:rPr>
          <w:rFonts w:ascii="Times New Roman" w:hAnsi="Times New Roman" w:cs="Times New Roman"/>
          <w:color w:val="000000" w:themeColor="text1"/>
          <w:sz w:val="12"/>
          <w:szCs w:val="12"/>
        </w:rPr>
        <w:t xml:space="preserve"> от «17» апреля 2020 года №458 «</w:t>
      </w:r>
      <w:r w:rsidR="009024B0" w:rsidRPr="009024B0">
        <w:rPr>
          <w:rFonts w:ascii="Times New Roman" w:hAnsi="Times New Roman" w:cs="Times New Roman"/>
          <w:color w:val="000000" w:themeColor="text1"/>
          <w:sz w:val="12"/>
          <w:szCs w:val="12"/>
        </w:rPr>
        <w:t>О проведении публичных слушаний по проекту планировки территории и проекту межевания территории объекта АО «</w:t>
      </w:r>
      <w:proofErr w:type="spellStart"/>
      <w:r w:rsidR="009024B0" w:rsidRPr="009024B0">
        <w:rPr>
          <w:rFonts w:ascii="Times New Roman" w:hAnsi="Times New Roman" w:cs="Times New Roman"/>
          <w:color w:val="000000" w:themeColor="text1"/>
          <w:sz w:val="12"/>
          <w:szCs w:val="12"/>
        </w:rPr>
        <w:t>Самаранефтегаз</w:t>
      </w:r>
      <w:proofErr w:type="spellEnd"/>
      <w:r w:rsidR="009024B0" w:rsidRPr="009024B0">
        <w:rPr>
          <w:rFonts w:ascii="Times New Roman" w:hAnsi="Times New Roman" w:cs="Times New Roman"/>
          <w:color w:val="000000" w:themeColor="text1"/>
          <w:sz w:val="12"/>
          <w:szCs w:val="12"/>
        </w:rPr>
        <w:t xml:space="preserve">»:  6334П «Система </w:t>
      </w:r>
      <w:proofErr w:type="spellStart"/>
      <w:r w:rsidR="009024B0" w:rsidRPr="009024B0">
        <w:rPr>
          <w:rFonts w:ascii="Times New Roman" w:hAnsi="Times New Roman" w:cs="Times New Roman"/>
          <w:color w:val="000000" w:themeColor="text1"/>
          <w:sz w:val="12"/>
          <w:szCs w:val="12"/>
        </w:rPr>
        <w:t>заводнения</w:t>
      </w:r>
      <w:proofErr w:type="spellEnd"/>
      <w:r w:rsidR="009024B0" w:rsidRPr="009024B0">
        <w:rPr>
          <w:rFonts w:ascii="Times New Roman" w:hAnsi="Times New Roman" w:cs="Times New Roman"/>
          <w:color w:val="000000" w:themeColor="text1"/>
          <w:sz w:val="12"/>
          <w:szCs w:val="12"/>
        </w:rPr>
        <w:t xml:space="preserve"> скважины № 630 </w:t>
      </w:r>
      <w:proofErr w:type="spellStart"/>
      <w:r w:rsidR="009024B0" w:rsidRPr="009024B0">
        <w:rPr>
          <w:rFonts w:ascii="Times New Roman" w:hAnsi="Times New Roman" w:cs="Times New Roman"/>
          <w:color w:val="000000" w:themeColor="text1"/>
          <w:sz w:val="12"/>
          <w:szCs w:val="12"/>
        </w:rPr>
        <w:t>Радаевского</w:t>
      </w:r>
      <w:proofErr w:type="spellEnd"/>
      <w:r w:rsidR="009024B0" w:rsidRPr="009024B0">
        <w:rPr>
          <w:rFonts w:ascii="Times New Roman" w:hAnsi="Times New Roman" w:cs="Times New Roman"/>
          <w:color w:val="000000" w:themeColor="text1"/>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r w:rsidR="007009F3">
        <w:rPr>
          <w:rFonts w:ascii="Times New Roman" w:hAnsi="Times New Roman" w:cs="Times New Roman"/>
          <w:color w:val="000000" w:themeColor="text1"/>
          <w:sz w:val="12"/>
          <w:szCs w:val="12"/>
        </w:rPr>
        <w:t>»…………………………………………………………………………………………………3</w:t>
      </w:r>
    </w:p>
    <w:p w:rsidR="002A361B" w:rsidRDefault="007009F3" w:rsidP="002A361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r w:rsidR="002F38E3" w:rsidRPr="002F38E3">
        <w:rPr>
          <w:rFonts w:ascii="Times New Roman" w:hAnsi="Times New Roman" w:cs="Times New Roman"/>
          <w:color w:val="000000" w:themeColor="text1"/>
          <w:sz w:val="12"/>
          <w:szCs w:val="12"/>
        </w:rPr>
        <w:t>ДОКУМЕ</w:t>
      </w:r>
      <w:r w:rsidR="002F38E3">
        <w:rPr>
          <w:rFonts w:ascii="Times New Roman" w:hAnsi="Times New Roman" w:cs="Times New Roman"/>
          <w:color w:val="000000" w:themeColor="text1"/>
          <w:sz w:val="12"/>
          <w:szCs w:val="12"/>
        </w:rPr>
        <w:t xml:space="preserve">НТАЦИЯ ПО ПЛАНИРОВКЕ ТЕРРИТОРИИ для строительства объекта </w:t>
      </w:r>
      <w:r w:rsidR="002F38E3" w:rsidRPr="002F38E3">
        <w:rPr>
          <w:rFonts w:ascii="Times New Roman" w:hAnsi="Times New Roman" w:cs="Times New Roman"/>
          <w:color w:val="000000" w:themeColor="text1"/>
          <w:sz w:val="12"/>
          <w:szCs w:val="12"/>
        </w:rPr>
        <w:t xml:space="preserve">6334П «Система </w:t>
      </w:r>
      <w:proofErr w:type="spellStart"/>
      <w:r w:rsidR="002F38E3" w:rsidRPr="002F38E3">
        <w:rPr>
          <w:rFonts w:ascii="Times New Roman" w:hAnsi="Times New Roman" w:cs="Times New Roman"/>
          <w:color w:val="000000" w:themeColor="text1"/>
          <w:sz w:val="12"/>
          <w:szCs w:val="12"/>
        </w:rPr>
        <w:t>заводнения</w:t>
      </w:r>
      <w:proofErr w:type="spellEnd"/>
      <w:r w:rsidR="002F38E3" w:rsidRPr="002F38E3">
        <w:rPr>
          <w:rFonts w:ascii="Times New Roman" w:hAnsi="Times New Roman" w:cs="Times New Roman"/>
          <w:color w:val="000000" w:themeColor="text1"/>
          <w:sz w:val="12"/>
          <w:szCs w:val="12"/>
        </w:rPr>
        <w:t xml:space="preserve"> скважины №630 </w:t>
      </w:r>
      <w:proofErr w:type="spellStart"/>
      <w:r w:rsidR="002F38E3" w:rsidRPr="002F38E3">
        <w:rPr>
          <w:rFonts w:ascii="Times New Roman" w:hAnsi="Times New Roman" w:cs="Times New Roman"/>
          <w:color w:val="000000" w:themeColor="text1"/>
          <w:sz w:val="12"/>
          <w:szCs w:val="12"/>
        </w:rPr>
        <w:t>Радаевского</w:t>
      </w:r>
      <w:proofErr w:type="spellEnd"/>
      <w:r w:rsidR="002F38E3" w:rsidRPr="002F38E3">
        <w:rPr>
          <w:rFonts w:ascii="Times New Roman" w:hAnsi="Times New Roman" w:cs="Times New Roman"/>
          <w:color w:val="000000" w:themeColor="text1"/>
          <w:sz w:val="12"/>
          <w:szCs w:val="12"/>
        </w:rPr>
        <w:t xml:space="preserve"> месторождения» в границах сельских поселений Сергиевск и Елшанка муниципального района Сергиевский Самарской области</w:t>
      </w:r>
      <w:r w:rsidR="002F38E3">
        <w:rPr>
          <w:rFonts w:ascii="Times New Roman" w:hAnsi="Times New Roman" w:cs="Times New Roman"/>
          <w:color w:val="000000" w:themeColor="text1"/>
          <w:sz w:val="12"/>
          <w:szCs w:val="12"/>
        </w:rPr>
        <w:t xml:space="preserve"> </w:t>
      </w:r>
      <w:r w:rsidR="002F38E3" w:rsidRPr="002F38E3">
        <w:rPr>
          <w:rFonts w:ascii="Times New Roman" w:hAnsi="Times New Roman" w:cs="Times New Roman"/>
          <w:color w:val="000000" w:themeColor="text1"/>
          <w:sz w:val="12"/>
          <w:szCs w:val="12"/>
        </w:rPr>
        <w:t>Книга 1. Проект планировки территории</w:t>
      </w:r>
      <w:r w:rsidR="002F38E3">
        <w:rPr>
          <w:rFonts w:ascii="Times New Roman" w:hAnsi="Times New Roman" w:cs="Times New Roman"/>
          <w:color w:val="000000" w:themeColor="text1"/>
          <w:sz w:val="12"/>
          <w:szCs w:val="12"/>
        </w:rPr>
        <w:t>……………………………………………………………………………………………………………………..3</w:t>
      </w:r>
    </w:p>
    <w:p w:rsidR="002A361B" w:rsidRPr="00F27ED9" w:rsidRDefault="002A361B" w:rsidP="002A361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2A361B">
        <w:rPr>
          <w:rFonts w:ascii="Times New Roman" w:hAnsi="Times New Roman" w:cs="Times New Roman"/>
          <w:color w:val="000000" w:themeColor="text1"/>
          <w:sz w:val="12"/>
          <w:szCs w:val="12"/>
        </w:rPr>
        <w:t>ДОКУМЕ</w:t>
      </w:r>
      <w:r>
        <w:rPr>
          <w:rFonts w:ascii="Times New Roman" w:hAnsi="Times New Roman" w:cs="Times New Roman"/>
          <w:color w:val="000000" w:themeColor="text1"/>
          <w:sz w:val="12"/>
          <w:szCs w:val="12"/>
        </w:rPr>
        <w:t xml:space="preserve">НТАЦИЯ ПО ПЛАНИРОВКЕ ТЕРРИТОРИИ для строительства объекта </w:t>
      </w:r>
      <w:r w:rsidRPr="002A361B">
        <w:rPr>
          <w:rFonts w:ascii="Times New Roman" w:hAnsi="Times New Roman" w:cs="Times New Roman"/>
          <w:color w:val="000000" w:themeColor="text1"/>
          <w:sz w:val="12"/>
          <w:szCs w:val="12"/>
        </w:rPr>
        <w:t xml:space="preserve">6334П «Система </w:t>
      </w:r>
      <w:proofErr w:type="spellStart"/>
      <w:r w:rsidRPr="002A361B">
        <w:rPr>
          <w:rFonts w:ascii="Times New Roman" w:hAnsi="Times New Roman" w:cs="Times New Roman"/>
          <w:color w:val="000000" w:themeColor="text1"/>
          <w:sz w:val="12"/>
          <w:szCs w:val="12"/>
        </w:rPr>
        <w:t>заводнения</w:t>
      </w:r>
      <w:proofErr w:type="spellEnd"/>
      <w:r w:rsidRPr="002A361B">
        <w:rPr>
          <w:rFonts w:ascii="Times New Roman" w:hAnsi="Times New Roman" w:cs="Times New Roman"/>
          <w:color w:val="000000" w:themeColor="text1"/>
          <w:sz w:val="12"/>
          <w:szCs w:val="12"/>
        </w:rPr>
        <w:t xml:space="preserve"> скважины №630 </w:t>
      </w:r>
      <w:proofErr w:type="spellStart"/>
      <w:r w:rsidRPr="002A361B">
        <w:rPr>
          <w:rFonts w:ascii="Times New Roman" w:hAnsi="Times New Roman" w:cs="Times New Roman"/>
          <w:color w:val="000000" w:themeColor="text1"/>
          <w:sz w:val="12"/>
          <w:szCs w:val="12"/>
        </w:rPr>
        <w:t>Радаевского</w:t>
      </w:r>
      <w:proofErr w:type="spellEnd"/>
      <w:r w:rsidRPr="002A361B">
        <w:rPr>
          <w:rFonts w:ascii="Times New Roman" w:hAnsi="Times New Roman" w:cs="Times New Roman"/>
          <w:color w:val="000000" w:themeColor="text1"/>
          <w:sz w:val="12"/>
          <w:szCs w:val="12"/>
        </w:rPr>
        <w:t xml:space="preserve"> месторождения» в границах сельских поселений Сергиевск и Елшанка муниципального района Сергиевский Самарской области</w:t>
      </w:r>
      <w:r>
        <w:rPr>
          <w:rFonts w:ascii="Times New Roman" w:hAnsi="Times New Roman" w:cs="Times New Roman"/>
          <w:color w:val="000000" w:themeColor="text1"/>
          <w:sz w:val="12"/>
          <w:szCs w:val="12"/>
        </w:rPr>
        <w:t xml:space="preserve"> </w:t>
      </w:r>
      <w:r w:rsidRPr="002A361B">
        <w:rPr>
          <w:rFonts w:ascii="Times New Roman" w:hAnsi="Times New Roman" w:cs="Times New Roman"/>
          <w:color w:val="000000" w:themeColor="text1"/>
          <w:sz w:val="12"/>
          <w:szCs w:val="12"/>
        </w:rPr>
        <w:t>Книга 3. Проект межевания территории</w:t>
      </w:r>
      <w:r>
        <w:rPr>
          <w:rFonts w:ascii="Times New Roman" w:hAnsi="Times New Roman" w:cs="Times New Roman"/>
          <w:color w:val="000000" w:themeColor="text1"/>
          <w:sz w:val="12"/>
          <w:szCs w:val="12"/>
        </w:rPr>
        <w:t>…………………………………………………………………………………………………………………….15</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2F38E3" w:rsidRDefault="002F38E3" w:rsidP="007009F3">
      <w:pPr>
        <w:tabs>
          <w:tab w:val="left" w:pos="284"/>
        </w:tabs>
        <w:spacing w:after="0"/>
        <w:rPr>
          <w:rFonts w:ascii="Times New Roman" w:eastAsia="Calibri" w:hAnsi="Times New Roman" w:cs="Times New Roman"/>
          <w:b/>
          <w:sz w:val="12"/>
          <w:szCs w:val="12"/>
        </w:rPr>
      </w:pPr>
    </w:p>
    <w:p w:rsidR="002A361B" w:rsidRDefault="002A361B" w:rsidP="007009F3">
      <w:pPr>
        <w:tabs>
          <w:tab w:val="left" w:pos="284"/>
        </w:tabs>
        <w:spacing w:after="0"/>
        <w:rPr>
          <w:rFonts w:ascii="Times New Roman" w:eastAsia="Calibri" w:hAnsi="Times New Roman" w:cs="Times New Roman"/>
          <w:sz w:val="12"/>
          <w:szCs w:val="12"/>
        </w:rPr>
      </w:pPr>
    </w:p>
    <w:p w:rsidR="0044727B" w:rsidRDefault="0044727B" w:rsidP="0044727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Администрация</w:t>
      </w:r>
    </w:p>
    <w:p w:rsidR="0044727B" w:rsidRDefault="0044727B" w:rsidP="0044727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p>
    <w:p w:rsidR="0044727B" w:rsidRDefault="0044727B" w:rsidP="0044727B">
      <w:pPr>
        <w:tabs>
          <w:tab w:val="left" w:pos="284"/>
        </w:tabs>
        <w:spacing w:after="0"/>
        <w:jc w:val="center"/>
        <w:rPr>
          <w:rFonts w:ascii="Times New Roman" w:eastAsia="Calibri" w:hAnsi="Times New Roman" w:cs="Times New Roman"/>
          <w:sz w:val="12"/>
          <w:szCs w:val="12"/>
        </w:rPr>
      </w:pPr>
      <w:r w:rsidRPr="0044727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44727B" w:rsidRPr="0044727B" w:rsidRDefault="0044727B" w:rsidP="0044727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4727B" w:rsidRPr="0044727B" w:rsidRDefault="0044727B" w:rsidP="0044727B">
      <w:pPr>
        <w:tabs>
          <w:tab w:val="left" w:pos="284"/>
        </w:tabs>
        <w:spacing w:after="0"/>
        <w:jc w:val="center"/>
        <w:rPr>
          <w:rFonts w:ascii="Times New Roman" w:eastAsia="Calibri" w:hAnsi="Times New Roman" w:cs="Times New Roman"/>
          <w:sz w:val="12"/>
          <w:szCs w:val="12"/>
        </w:rPr>
      </w:pPr>
      <w:r w:rsidRPr="0044727B">
        <w:rPr>
          <w:rFonts w:ascii="Times New Roman" w:eastAsia="Calibri" w:hAnsi="Times New Roman" w:cs="Times New Roman"/>
          <w:sz w:val="12"/>
          <w:szCs w:val="12"/>
        </w:rPr>
        <w:t>ПОСТАНОВЛЕНИЕ</w:t>
      </w:r>
    </w:p>
    <w:p w:rsidR="00051CDB" w:rsidRDefault="0044727B" w:rsidP="004531A5">
      <w:pPr>
        <w:tabs>
          <w:tab w:val="left" w:pos="284"/>
        </w:tabs>
        <w:spacing w:after="0"/>
        <w:rPr>
          <w:rFonts w:ascii="Times New Roman" w:eastAsia="Calibri" w:hAnsi="Times New Roman" w:cs="Times New Roman"/>
          <w:sz w:val="12"/>
          <w:szCs w:val="12"/>
        </w:rPr>
      </w:pPr>
      <w:r w:rsidRPr="0044727B">
        <w:rPr>
          <w:rFonts w:ascii="Times New Roman" w:eastAsia="Calibri" w:hAnsi="Times New Roman" w:cs="Times New Roman"/>
          <w:sz w:val="12"/>
          <w:szCs w:val="12"/>
        </w:rPr>
        <w:t xml:space="preserve"> «17» апреля 2020 г. </w:t>
      </w:r>
      <w:r>
        <w:rPr>
          <w:rFonts w:ascii="Times New Roman" w:eastAsia="Calibri" w:hAnsi="Times New Roman" w:cs="Times New Roman"/>
          <w:sz w:val="12"/>
          <w:szCs w:val="12"/>
        </w:rPr>
        <w:t xml:space="preserve">  </w:t>
      </w:r>
      <w:r w:rsidR="004531A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44727B">
        <w:rPr>
          <w:rFonts w:ascii="Times New Roman" w:eastAsia="Calibri" w:hAnsi="Times New Roman" w:cs="Times New Roman"/>
          <w:sz w:val="12"/>
          <w:szCs w:val="12"/>
        </w:rPr>
        <w:t>№ 31</w:t>
      </w:r>
    </w:p>
    <w:p w:rsidR="0044727B" w:rsidRDefault="0044727B" w:rsidP="004531A5">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44727B">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44727B">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44727B">
        <w:rPr>
          <w:rFonts w:ascii="Times New Roman" w:eastAsia="Calibri" w:hAnsi="Times New Roman" w:cs="Times New Roman"/>
          <w:sz w:val="12"/>
          <w:szCs w:val="12"/>
        </w:rPr>
        <w:t xml:space="preserve"> строи</w:t>
      </w:r>
      <w:r w:rsidR="004531A5">
        <w:rPr>
          <w:rFonts w:ascii="Times New Roman" w:eastAsia="Calibri" w:hAnsi="Times New Roman" w:cs="Times New Roman"/>
          <w:sz w:val="12"/>
          <w:szCs w:val="12"/>
        </w:rPr>
        <w:t>тельства для земельного участка</w:t>
      </w:r>
      <w:r w:rsidRPr="0044727B">
        <w:rPr>
          <w:rFonts w:ascii="Times New Roman" w:eastAsia="Calibri" w:hAnsi="Times New Roman" w:cs="Times New Roman"/>
          <w:sz w:val="12"/>
          <w:szCs w:val="12"/>
        </w:rPr>
        <w:t xml:space="preserve"> с кадастров</w:t>
      </w:r>
      <w:r w:rsidR="004531A5">
        <w:rPr>
          <w:rFonts w:ascii="Times New Roman" w:eastAsia="Calibri" w:hAnsi="Times New Roman" w:cs="Times New Roman"/>
          <w:sz w:val="12"/>
          <w:szCs w:val="12"/>
        </w:rPr>
        <w:t xml:space="preserve">ым номером 63:31:0702028:0032, </w:t>
      </w:r>
      <w:r w:rsidRPr="0044727B">
        <w:rPr>
          <w:rFonts w:ascii="Times New Roman" w:eastAsia="Calibri" w:hAnsi="Times New Roman" w:cs="Times New Roman"/>
          <w:sz w:val="12"/>
          <w:szCs w:val="12"/>
        </w:rPr>
        <w:t>площадь</w:t>
      </w:r>
      <w:r w:rsidR="004531A5">
        <w:rPr>
          <w:rFonts w:ascii="Times New Roman" w:eastAsia="Calibri" w:hAnsi="Times New Roman" w:cs="Times New Roman"/>
          <w:sz w:val="12"/>
          <w:szCs w:val="12"/>
        </w:rPr>
        <w:t xml:space="preserve">ю 439,00 </w:t>
      </w:r>
      <w:proofErr w:type="spellStart"/>
      <w:r w:rsidR="004531A5">
        <w:rPr>
          <w:rFonts w:ascii="Times New Roman" w:eastAsia="Calibri" w:hAnsi="Times New Roman" w:cs="Times New Roman"/>
          <w:sz w:val="12"/>
          <w:szCs w:val="12"/>
        </w:rPr>
        <w:t>кв.м</w:t>
      </w:r>
      <w:proofErr w:type="spellEnd"/>
      <w:r w:rsidR="004531A5">
        <w:rPr>
          <w:rFonts w:ascii="Times New Roman" w:eastAsia="Calibri" w:hAnsi="Times New Roman" w:cs="Times New Roman"/>
          <w:sz w:val="12"/>
          <w:szCs w:val="12"/>
        </w:rPr>
        <w:t xml:space="preserve">., расположенного </w:t>
      </w:r>
      <w:r w:rsidRPr="0044727B">
        <w:rPr>
          <w:rFonts w:ascii="Times New Roman" w:eastAsia="Calibri" w:hAnsi="Times New Roman" w:cs="Times New Roman"/>
          <w:sz w:val="12"/>
          <w:szCs w:val="12"/>
        </w:rPr>
        <w:t>по адресу: С</w:t>
      </w:r>
      <w:r w:rsidR="004531A5">
        <w:rPr>
          <w:rFonts w:ascii="Times New Roman" w:eastAsia="Calibri" w:hAnsi="Times New Roman" w:cs="Times New Roman"/>
          <w:sz w:val="12"/>
          <w:szCs w:val="12"/>
        </w:rPr>
        <w:t xml:space="preserve">амарская область,  Сергиевский </w:t>
      </w:r>
      <w:r w:rsidRPr="0044727B">
        <w:rPr>
          <w:rFonts w:ascii="Times New Roman" w:eastAsia="Calibri" w:hAnsi="Times New Roman" w:cs="Times New Roman"/>
          <w:sz w:val="12"/>
          <w:szCs w:val="12"/>
        </w:rPr>
        <w:t xml:space="preserve">р-н, </w:t>
      </w:r>
      <w:proofErr w:type="spellStart"/>
      <w:r w:rsidRPr="0044727B">
        <w:rPr>
          <w:rFonts w:ascii="Times New Roman" w:eastAsia="Calibri" w:hAnsi="Times New Roman" w:cs="Times New Roman"/>
          <w:sz w:val="12"/>
          <w:szCs w:val="12"/>
        </w:rPr>
        <w:t>с</w:t>
      </w:r>
      <w:proofErr w:type="gramStart"/>
      <w:r w:rsidRPr="0044727B">
        <w:rPr>
          <w:rFonts w:ascii="Times New Roman" w:eastAsia="Calibri" w:hAnsi="Times New Roman" w:cs="Times New Roman"/>
          <w:sz w:val="12"/>
          <w:szCs w:val="12"/>
        </w:rPr>
        <w:t>.С</w:t>
      </w:r>
      <w:proofErr w:type="gramEnd"/>
      <w:r w:rsidRPr="0044727B">
        <w:rPr>
          <w:rFonts w:ascii="Times New Roman" w:eastAsia="Calibri" w:hAnsi="Times New Roman" w:cs="Times New Roman"/>
          <w:sz w:val="12"/>
          <w:szCs w:val="12"/>
        </w:rPr>
        <w:t>ергиевск</w:t>
      </w:r>
      <w:proofErr w:type="spellEnd"/>
      <w:r w:rsidRPr="0044727B">
        <w:rPr>
          <w:rFonts w:ascii="Times New Roman" w:eastAsia="Calibri" w:hAnsi="Times New Roman" w:cs="Times New Roman"/>
          <w:sz w:val="12"/>
          <w:szCs w:val="12"/>
        </w:rPr>
        <w:t xml:space="preserve">, </w:t>
      </w:r>
      <w:proofErr w:type="spellStart"/>
      <w:r w:rsidRPr="0044727B">
        <w:rPr>
          <w:rFonts w:ascii="Times New Roman" w:eastAsia="Calibri" w:hAnsi="Times New Roman" w:cs="Times New Roman"/>
          <w:sz w:val="12"/>
          <w:szCs w:val="12"/>
        </w:rPr>
        <w:t>ул.Революционная</w:t>
      </w:r>
      <w:proofErr w:type="spellEnd"/>
      <w:r w:rsidRPr="0044727B">
        <w:rPr>
          <w:rFonts w:ascii="Times New Roman" w:eastAsia="Calibri" w:hAnsi="Times New Roman" w:cs="Times New Roman"/>
          <w:sz w:val="12"/>
          <w:szCs w:val="12"/>
        </w:rPr>
        <w:t>, д.36</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sidRPr="004531A5">
        <w:rPr>
          <w:rFonts w:ascii="Times New Roman" w:eastAsia="Calibri" w:hAnsi="Times New Roman" w:cs="Times New Roman"/>
          <w:sz w:val="12"/>
          <w:szCs w:val="12"/>
        </w:rPr>
        <w:t>Рассмотрев заявление Созонова Михаила Васильевича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31A5">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4531A5">
        <w:rPr>
          <w:rFonts w:ascii="Times New Roman" w:eastAsia="Calibri" w:hAnsi="Times New Roman" w:cs="Times New Roman"/>
          <w:sz w:val="12"/>
          <w:szCs w:val="12"/>
        </w:rPr>
        <w:t>кв.м</w:t>
      </w:r>
      <w:proofErr w:type="spellEnd"/>
      <w:r w:rsidRPr="004531A5">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4531A5">
        <w:rPr>
          <w:rFonts w:ascii="Times New Roman" w:eastAsia="Calibri" w:hAnsi="Times New Roman" w:cs="Times New Roman"/>
          <w:sz w:val="12"/>
          <w:szCs w:val="12"/>
        </w:rPr>
        <w:t>с</w:t>
      </w:r>
      <w:proofErr w:type="gramStart"/>
      <w:r w:rsidRPr="004531A5">
        <w:rPr>
          <w:rFonts w:ascii="Times New Roman" w:eastAsia="Calibri" w:hAnsi="Times New Roman" w:cs="Times New Roman"/>
          <w:sz w:val="12"/>
          <w:szCs w:val="12"/>
        </w:rPr>
        <w:t>.С</w:t>
      </w:r>
      <w:proofErr w:type="gramEnd"/>
      <w:r w:rsidRPr="004531A5">
        <w:rPr>
          <w:rFonts w:ascii="Times New Roman" w:eastAsia="Calibri" w:hAnsi="Times New Roman" w:cs="Times New Roman"/>
          <w:sz w:val="12"/>
          <w:szCs w:val="12"/>
        </w:rPr>
        <w:t>ергиевск</w:t>
      </w:r>
      <w:proofErr w:type="spellEnd"/>
      <w:r w:rsidRPr="004531A5">
        <w:rPr>
          <w:rFonts w:ascii="Times New Roman" w:eastAsia="Calibri" w:hAnsi="Times New Roman" w:cs="Times New Roman"/>
          <w:sz w:val="12"/>
          <w:szCs w:val="12"/>
        </w:rPr>
        <w:t xml:space="preserve">, </w:t>
      </w:r>
      <w:proofErr w:type="spellStart"/>
      <w:r w:rsidRPr="004531A5">
        <w:rPr>
          <w:rFonts w:ascii="Times New Roman" w:eastAsia="Calibri" w:hAnsi="Times New Roman" w:cs="Times New Roman"/>
          <w:sz w:val="12"/>
          <w:szCs w:val="12"/>
        </w:rPr>
        <w:t>ул.Революционная</w:t>
      </w:r>
      <w:proofErr w:type="spellEnd"/>
      <w:r w:rsidRPr="004531A5">
        <w:rPr>
          <w:rFonts w:ascii="Times New Roman" w:eastAsia="Calibri" w:hAnsi="Times New Roman" w:cs="Times New Roman"/>
          <w:sz w:val="12"/>
          <w:szCs w:val="12"/>
        </w:rPr>
        <w:t>, д.36.</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sidRPr="004531A5">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63:31:0702028:0032, площадью 439,00 </w:t>
      </w:r>
      <w:proofErr w:type="spellStart"/>
      <w:r w:rsidRPr="004531A5">
        <w:rPr>
          <w:rFonts w:ascii="Times New Roman" w:eastAsia="Calibri" w:hAnsi="Times New Roman" w:cs="Times New Roman"/>
          <w:sz w:val="12"/>
          <w:szCs w:val="12"/>
        </w:rPr>
        <w:t>кв.м</w:t>
      </w:r>
      <w:proofErr w:type="spellEnd"/>
      <w:r w:rsidRPr="004531A5">
        <w:rPr>
          <w:rFonts w:ascii="Times New Roman" w:eastAsia="Calibri" w:hAnsi="Times New Roman" w:cs="Times New Roman"/>
          <w:sz w:val="12"/>
          <w:szCs w:val="12"/>
        </w:rPr>
        <w:t xml:space="preserve">., расположенного по адресу: Самарская область,  Сергиевский р-н, </w:t>
      </w:r>
      <w:proofErr w:type="spellStart"/>
      <w:r w:rsidRPr="004531A5">
        <w:rPr>
          <w:rFonts w:ascii="Times New Roman" w:eastAsia="Calibri" w:hAnsi="Times New Roman" w:cs="Times New Roman"/>
          <w:sz w:val="12"/>
          <w:szCs w:val="12"/>
        </w:rPr>
        <w:t>с</w:t>
      </w:r>
      <w:proofErr w:type="gramStart"/>
      <w:r w:rsidRPr="004531A5">
        <w:rPr>
          <w:rFonts w:ascii="Times New Roman" w:eastAsia="Calibri" w:hAnsi="Times New Roman" w:cs="Times New Roman"/>
          <w:sz w:val="12"/>
          <w:szCs w:val="12"/>
        </w:rPr>
        <w:t>.С</w:t>
      </w:r>
      <w:proofErr w:type="gramEnd"/>
      <w:r w:rsidRPr="004531A5">
        <w:rPr>
          <w:rFonts w:ascii="Times New Roman" w:eastAsia="Calibri" w:hAnsi="Times New Roman" w:cs="Times New Roman"/>
          <w:sz w:val="12"/>
          <w:szCs w:val="12"/>
        </w:rPr>
        <w:t>ергиевск</w:t>
      </w:r>
      <w:proofErr w:type="spellEnd"/>
      <w:r w:rsidRPr="004531A5">
        <w:rPr>
          <w:rFonts w:ascii="Times New Roman" w:eastAsia="Calibri" w:hAnsi="Times New Roman" w:cs="Times New Roman"/>
          <w:sz w:val="12"/>
          <w:szCs w:val="12"/>
        </w:rPr>
        <w:t xml:space="preserve">, </w:t>
      </w:r>
      <w:proofErr w:type="spellStart"/>
      <w:r w:rsidRPr="004531A5">
        <w:rPr>
          <w:rFonts w:ascii="Times New Roman" w:eastAsia="Calibri" w:hAnsi="Times New Roman" w:cs="Times New Roman"/>
          <w:sz w:val="12"/>
          <w:szCs w:val="12"/>
        </w:rPr>
        <w:t>ул.Революционная</w:t>
      </w:r>
      <w:proofErr w:type="spellEnd"/>
      <w:r w:rsidRPr="004531A5">
        <w:rPr>
          <w:rFonts w:ascii="Times New Roman" w:eastAsia="Calibri" w:hAnsi="Times New Roman" w:cs="Times New Roman"/>
          <w:sz w:val="12"/>
          <w:szCs w:val="12"/>
        </w:rPr>
        <w:t>, д.36,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439,00 квадратных метров.</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531A5">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sidRPr="004531A5">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sidRPr="004531A5">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4531A5" w:rsidRPr="004531A5" w:rsidRDefault="004531A5" w:rsidP="004531A5">
      <w:pPr>
        <w:tabs>
          <w:tab w:val="left" w:pos="284"/>
        </w:tabs>
        <w:spacing w:after="0"/>
        <w:ind w:firstLine="284"/>
        <w:jc w:val="both"/>
        <w:rPr>
          <w:rFonts w:ascii="Times New Roman" w:eastAsia="Calibri" w:hAnsi="Times New Roman" w:cs="Times New Roman"/>
          <w:sz w:val="12"/>
          <w:szCs w:val="12"/>
        </w:rPr>
      </w:pPr>
      <w:r w:rsidRPr="004531A5">
        <w:rPr>
          <w:rFonts w:ascii="Times New Roman" w:eastAsia="Calibri" w:hAnsi="Times New Roman" w:cs="Times New Roman"/>
          <w:sz w:val="12"/>
          <w:szCs w:val="12"/>
        </w:rPr>
        <w:t xml:space="preserve">6. </w:t>
      </w:r>
      <w:proofErr w:type="gramStart"/>
      <w:r w:rsidRPr="004531A5">
        <w:rPr>
          <w:rFonts w:ascii="Times New Roman" w:eastAsia="Calibri" w:hAnsi="Times New Roman" w:cs="Times New Roman"/>
          <w:sz w:val="12"/>
          <w:szCs w:val="12"/>
        </w:rPr>
        <w:t>Контроль за</w:t>
      </w:r>
      <w:proofErr w:type="gramEnd"/>
      <w:r w:rsidRPr="004531A5">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4531A5" w:rsidRPr="004531A5" w:rsidRDefault="004531A5" w:rsidP="004531A5">
      <w:pPr>
        <w:tabs>
          <w:tab w:val="left" w:pos="284"/>
        </w:tabs>
        <w:spacing w:after="0"/>
        <w:ind w:firstLine="284"/>
        <w:jc w:val="right"/>
        <w:rPr>
          <w:rFonts w:ascii="Times New Roman" w:eastAsia="Calibri" w:hAnsi="Times New Roman" w:cs="Times New Roman"/>
          <w:sz w:val="12"/>
          <w:szCs w:val="12"/>
        </w:rPr>
      </w:pPr>
      <w:r w:rsidRPr="004531A5">
        <w:rPr>
          <w:rFonts w:ascii="Times New Roman" w:eastAsia="Calibri" w:hAnsi="Times New Roman" w:cs="Times New Roman"/>
          <w:sz w:val="12"/>
          <w:szCs w:val="12"/>
        </w:rPr>
        <w:t>Глава   сельского поселения Сергиевск</w:t>
      </w:r>
    </w:p>
    <w:p w:rsidR="004531A5" w:rsidRDefault="004531A5" w:rsidP="004531A5">
      <w:pPr>
        <w:tabs>
          <w:tab w:val="left" w:pos="284"/>
        </w:tabs>
        <w:spacing w:after="0"/>
        <w:ind w:firstLine="284"/>
        <w:jc w:val="right"/>
        <w:rPr>
          <w:rFonts w:ascii="Times New Roman" w:eastAsia="Calibri" w:hAnsi="Times New Roman" w:cs="Times New Roman"/>
          <w:sz w:val="12"/>
          <w:szCs w:val="12"/>
        </w:rPr>
      </w:pPr>
      <w:r w:rsidRPr="004531A5">
        <w:rPr>
          <w:rFonts w:ascii="Times New Roman" w:eastAsia="Calibri" w:hAnsi="Times New Roman" w:cs="Times New Roman"/>
          <w:sz w:val="12"/>
          <w:szCs w:val="12"/>
        </w:rPr>
        <w:t xml:space="preserve">муниципального района Сергиевский </w:t>
      </w:r>
    </w:p>
    <w:p w:rsidR="004531A5" w:rsidRDefault="004531A5" w:rsidP="004531A5">
      <w:pPr>
        <w:tabs>
          <w:tab w:val="left" w:pos="284"/>
        </w:tabs>
        <w:spacing w:after="0"/>
        <w:ind w:firstLine="284"/>
        <w:jc w:val="right"/>
        <w:rPr>
          <w:rFonts w:ascii="Times New Roman" w:eastAsia="Calibri" w:hAnsi="Times New Roman" w:cs="Times New Roman"/>
          <w:sz w:val="12"/>
          <w:szCs w:val="12"/>
        </w:rPr>
      </w:pPr>
      <w:r w:rsidRPr="004531A5">
        <w:rPr>
          <w:rFonts w:ascii="Times New Roman" w:eastAsia="Calibri" w:hAnsi="Times New Roman" w:cs="Times New Roman"/>
          <w:sz w:val="12"/>
          <w:szCs w:val="12"/>
        </w:rPr>
        <w:t xml:space="preserve">                                                              </w:t>
      </w:r>
      <w:proofErr w:type="spellStart"/>
      <w:r w:rsidRPr="004531A5">
        <w:rPr>
          <w:rFonts w:ascii="Times New Roman" w:eastAsia="Calibri" w:hAnsi="Times New Roman" w:cs="Times New Roman"/>
          <w:sz w:val="12"/>
          <w:szCs w:val="12"/>
        </w:rPr>
        <w:t>М.М.Арчибасов</w:t>
      </w:r>
      <w:proofErr w:type="spellEnd"/>
    </w:p>
    <w:p w:rsidR="004531A5" w:rsidRPr="004531A5" w:rsidRDefault="004531A5" w:rsidP="004531A5">
      <w:pPr>
        <w:tabs>
          <w:tab w:val="left" w:pos="284"/>
        </w:tabs>
        <w:spacing w:after="0"/>
        <w:ind w:firstLine="284"/>
        <w:jc w:val="center"/>
        <w:rPr>
          <w:rFonts w:ascii="Times New Roman" w:eastAsia="Calibri" w:hAnsi="Times New Roman" w:cs="Times New Roman"/>
          <w:sz w:val="12"/>
          <w:szCs w:val="12"/>
        </w:rPr>
      </w:pPr>
      <w:r w:rsidRPr="004531A5">
        <w:rPr>
          <w:rFonts w:ascii="Times New Roman" w:eastAsia="Calibri" w:hAnsi="Times New Roman" w:cs="Times New Roman"/>
          <w:sz w:val="12"/>
          <w:szCs w:val="12"/>
        </w:rPr>
        <w:t>Администрации</w:t>
      </w:r>
    </w:p>
    <w:p w:rsidR="004531A5" w:rsidRPr="004531A5" w:rsidRDefault="004531A5" w:rsidP="004531A5">
      <w:pPr>
        <w:tabs>
          <w:tab w:val="left" w:pos="284"/>
        </w:tabs>
        <w:spacing w:after="0"/>
        <w:ind w:firstLine="284"/>
        <w:jc w:val="center"/>
        <w:rPr>
          <w:rFonts w:ascii="Times New Roman" w:eastAsia="Calibri" w:hAnsi="Times New Roman" w:cs="Times New Roman"/>
          <w:sz w:val="12"/>
          <w:szCs w:val="12"/>
        </w:rPr>
      </w:pPr>
      <w:r w:rsidRPr="004531A5">
        <w:rPr>
          <w:rFonts w:ascii="Times New Roman" w:eastAsia="Calibri" w:hAnsi="Times New Roman" w:cs="Times New Roman"/>
          <w:sz w:val="12"/>
          <w:szCs w:val="12"/>
        </w:rPr>
        <w:t>муниципального района Сергиевский</w:t>
      </w:r>
    </w:p>
    <w:p w:rsidR="004531A5" w:rsidRPr="004531A5" w:rsidRDefault="004531A5" w:rsidP="004531A5">
      <w:pPr>
        <w:tabs>
          <w:tab w:val="left" w:pos="284"/>
        </w:tabs>
        <w:spacing w:after="0"/>
        <w:ind w:firstLine="284"/>
        <w:jc w:val="center"/>
        <w:rPr>
          <w:rFonts w:ascii="Times New Roman" w:eastAsia="Calibri" w:hAnsi="Times New Roman" w:cs="Times New Roman"/>
          <w:sz w:val="12"/>
          <w:szCs w:val="12"/>
        </w:rPr>
      </w:pPr>
      <w:r w:rsidRPr="004531A5">
        <w:rPr>
          <w:rFonts w:ascii="Times New Roman" w:eastAsia="Calibri" w:hAnsi="Times New Roman" w:cs="Times New Roman"/>
          <w:sz w:val="12"/>
          <w:szCs w:val="12"/>
        </w:rPr>
        <w:t>Самарской области</w:t>
      </w:r>
    </w:p>
    <w:p w:rsidR="004531A5" w:rsidRPr="004531A5" w:rsidRDefault="004531A5" w:rsidP="004531A5">
      <w:pPr>
        <w:tabs>
          <w:tab w:val="left" w:pos="284"/>
        </w:tabs>
        <w:spacing w:after="0"/>
        <w:ind w:firstLine="284"/>
        <w:jc w:val="center"/>
        <w:rPr>
          <w:rFonts w:ascii="Times New Roman" w:eastAsia="Calibri" w:hAnsi="Times New Roman" w:cs="Times New Roman"/>
          <w:sz w:val="12"/>
          <w:szCs w:val="12"/>
        </w:rPr>
      </w:pPr>
      <w:r w:rsidRPr="004531A5">
        <w:rPr>
          <w:rFonts w:ascii="Times New Roman" w:eastAsia="Calibri" w:hAnsi="Times New Roman" w:cs="Times New Roman"/>
          <w:sz w:val="12"/>
          <w:szCs w:val="12"/>
        </w:rPr>
        <w:t>ПОСТАНОВЛЕНИЕ</w:t>
      </w:r>
    </w:p>
    <w:p w:rsidR="004531A5" w:rsidRDefault="004531A5" w:rsidP="004531A5">
      <w:pPr>
        <w:tabs>
          <w:tab w:val="left" w:pos="284"/>
        </w:tabs>
        <w:spacing w:after="0"/>
        <w:rPr>
          <w:rFonts w:ascii="Times New Roman" w:eastAsia="Calibri" w:hAnsi="Times New Roman" w:cs="Times New Roman"/>
          <w:sz w:val="12"/>
          <w:szCs w:val="12"/>
        </w:rPr>
      </w:pPr>
      <w:r w:rsidRPr="004531A5">
        <w:rPr>
          <w:rFonts w:ascii="Times New Roman" w:eastAsia="Calibri" w:hAnsi="Times New Roman" w:cs="Times New Roman"/>
          <w:sz w:val="12"/>
          <w:szCs w:val="12"/>
        </w:rPr>
        <w:t>«17» апреля 2020 г.</w:t>
      </w:r>
      <w:r>
        <w:rPr>
          <w:rFonts w:ascii="Times New Roman" w:eastAsia="Calibri" w:hAnsi="Times New Roman" w:cs="Times New Roman"/>
          <w:sz w:val="12"/>
          <w:szCs w:val="12"/>
        </w:rPr>
        <w:t xml:space="preserve">                                                                                                                                                                                                              </w:t>
      </w:r>
      <w:r w:rsidRPr="004531A5">
        <w:rPr>
          <w:rFonts w:ascii="Times New Roman" w:eastAsia="Calibri" w:hAnsi="Times New Roman" w:cs="Times New Roman"/>
          <w:sz w:val="12"/>
          <w:szCs w:val="12"/>
        </w:rPr>
        <w:t xml:space="preserve">№ 458 </w:t>
      </w:r>
    </w:p>
    <w:p w:rsidR="009024B0" w:rsidRPr="009024B0" w:rsidRDefault="009024B0" w:rsidP="009024B0">
      <w:pPr>
        <w:tabs>
          <w:tab w:val="left" w:pos="284"/>
        </w:tabs>
        <w:spacing w:after="0"/>
        <w:ind w:firstLine="284"/>
        <w:jc w:val="center"/>
        <w:rPr>
          <w:rFonts w:ascii="Times New Roman" w:eastAsia="Calibri" w:hAnsi="Times New Roman" w:cs="Times New Roman"/>
          <w:b/>
          <w:sz w:val="12"/>
          <w:szCs w:val="12"/>
        </w:rPr>
      </w:pPr>
      <w:r w:rsidRPr="009024B0">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 объекта АО «</w:t>
      </w:r>
      <w:proofErr w:type="spellStart"/>
      <w:r w:rsidRPr="009024B0">
        <w:rPr>
          <w:rFonts w:ascii="Times New Roman" w:eastAsia="Calibri" w:hAnsi="Times New Roman" w:cs="Times New Roman"/>
          <w:b/>
          <w:sz w:val="12"/>
          <w:szCs w:val="12"/>
        </w:rPr>
        <w:t>Самаранефтегаз</w:t>
      </w:r>
      <w:proofErr w:type="spellEnd"/>
      <w:r w:rsidRPr="009024B0">
        <w:rPr>
          <w:rFonts w:ascii="Times New Roman" w:eastAsia="Calibri" w:hAnsi="Times New Roman" w:cs="Times New Roman"/>
          <w:b/>
          <w:sz w:val="12"/>
          <w:szCs w:val="12"/>
        </w:rPr>
        <w:t xml:space="preserve">»:  6334П «Система </w:t>
      </w:r>
      <w:proofErr w:type="spellStart"/>
      <w:r w:rsidRPr="009024B0">
        <w:rPr>
          <w:rFonts w:ascii="Times New Roman" w:eastAsia="Calibri" w:hAnsi="Times New Roman" w:cs="Times New Roman"/>
          <w:b/>
          <w:sz w:val="12"/>
          <w:szCs w:val="12"/>
        </w:rPr>
        <w:t>заводнения</w:t>
      </w:r>
      <w:proofErr w:type="spellEnd"/>
      <w:r w:rsidRPr="009024B0">
        <w:rPr>
          <w:rFonts w:ascii="Times New Roman" w:eastAsia="Calibri" w:hAnsi="Times New Roman" w:cs="Times New Roman"/>
          <w:b/>
          <w:sz w:val="12"/>
          <w:szCs w:val="12"/>
        </w:rPr>
        <w:t xml:space="preserve"> скважины № 630 </w:t>
      </w:r>
      <w:proofErr w:type="spellStart"/>
      <w:r w:rsidRPr="009024B0">
        <w:rPr>
          <w:rFonts w:ascii="Times New Roman" w:eastAsia="Calibri" w:hAnsi="Times New Roman" w:cs="Times New Roman"/>
          <w:b/>
          <w:sz w:val="12"/>
          <w:szCs w:val="12"/>
        </w:rPr>
        <w:t>Радаевского</w:t>
      </w:r>
      <w:proofErr w:type="spellEnd"/>
      <w:r w:rsidRPr="009024B0">
        <w:rPr>
          <w:rFonts w:ascii="Times New Roman" w:eastAsia="Calibri" w:hAnsi="Times New Roman" w:cs="Times New Roman"/>
          <w:b/>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proofErr w:type="gramStart"/>
      <w:r w:rsidRPr="009024B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9024B0">
        <w:rPr>
          <w:rFonts w:ascii="Times New Roman" w:eastAsia="Calibri"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w:t>
      </w:r>
      <w:r>
        <w:rPr>
          <w:rFonts w:ascii="Times New Roman" w:eastAsia="Calibri" w:hAnsi="Times New Roman" w:cs="Times New Roman"/>
          <w:sz w:val="12"/>
          <w:szCs w:val="12"/>
        </w:rPr>
        <w:t>сти от  26 марта 2020 года № 16</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ПОСТАНОВЛЯЮ</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         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9024B0">
        <w:rPr>
          <w:rFonts w:ascii="Times New Roman" w:eastAsia="Calibri" w:hAnsi="Times New Roman" w:cs="Times New Roman"/>
          <w:sz w:val="12"/>
          <w:szCs w:val="12"/>
        </w:rPr>
        <w:t>Самаранефтегаз</w:t>
      </w:r>
      <w:proofErr w:type="spellEnd"/>
      <w:r w:rsidRPr="009024B0">
        <w:rPr>
          <w:rFonts w:ascii="Times New Roman" w:eastAsia="Calibri" w:hAnsi="Times New Roman" w:cs="Times New Roman"/>
          <w:sz w:val="12"/>
          <w:szCs w:val="12"/>
        </w:rPr>
        <w:t xml:space="preserve">»: 6334П «Система </w:t>
      </w:r>
      <w:proofErr w:type="spellStart"/>
      <w:r w:rsidRPr="009024B0">
        <w:rPr>
          <w:rFonts w:ascii="Times New Roman" w:eastAsia="Calibri" w:hAnsi="Times New Roman" w:cs="Times New Roman"/>
          <w:sz w:val="12"/>
          <w:szCs w:val="12"/>
        </w:rPr>
        <w:t>заводнения</w:t>
      </w:r>
      <w:proofErr w:type="spellEnd"/>
      <w:r w:rsidRPr="009024B0">
        <w:rPr>
          <w:rFonts w:ascii="Times New Roman" w:eastAsia="Calibri" w:hAnsi="Times New Roman" w:cs="Times New Roman"/>
          <w:sz w:val="12"/>
          <w:szCs w:val="12"/>
        </w:rPr>
        <w:t xml:space="preserve"> скважины № 630 </w:t>
      </w:r>
      <w:proofErr w:type="spellStart"/>
      <w:r w:rsidRPr="009024B0">
        <w:rPr>
          <w:rFonts w:ascii="Times New Roman" w:eastAsia="Calibri" w:hAnsi="Times New Roman" w:cs="Times New Roman"/>
          <w:sz w:val="12"/>
          <w:szCs w:val="12"/>
        </w:rPr>
        <w:t>Радаевского</w:t>
      </w:r>
      <w:proofErr w:type="spellEnd"/>
      <w:r w:rsidRPr="009024B0">
        <w:rPr>
          <w:rFonts w:ascii="Times New Roman" w:eastAsia="Calibri" w:hAnsi="Times New Roman" w:cs="Times New Roman"/>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(далее – Объект).  </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17 апреля 2020 года по 21 мая 2020  года.</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Глава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5. </w:t>
      </w:r>
      <w:proofErr w:type="gramStart"/>
      <w:r w:rsidRPr="009024B0">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roofErr w:type="gramEnd"/>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6. Место проведения публичных слушаний (место проведения экспозиции проекта): 446540, Самарская область, муниципальный район Серг</w:t>
      </w:r>
      <w:r>
        <w:rPr>
          <w:rFonts w:ascii="Times New Roman" w:eastAsia="Calibri" w:hAnsi="Times New Roman" w:cs="Times New Roman"/>
          <w:sz w:val="12"/>
          <w:szCs w:val="12"/>
        </w:rPr>
        <w:t xml:space="preserve">иевский,   </w:t>
      </w:r>
      <w:r w:rsidRPr="009024B0">
        <w:rPr>
          <w:rFonts w:ascii="Times New Roman" w:eastAsia="Calibri" w:hAnsi="Times New Roman" w:cs="Times New Roman"/>
          <w:sz w:val="12"/>
          <w:szCs w:val="12"/>
        </w:rPr>
        <w:t xml:space="preserve">с. Сергиевск,  ул. Ленина, 15А,  </w:t>
      </w:r>
      <w:proofErr w:type="spellStart"/>
      <w:r w:rsidRPr="009024B0">
        <w:rPr>
          <w:rFonts w:ascii="Times New Roman" w:eastAsia="Calibri" w:hAnsi="Times New Roman" w:cs="Times New Roman"/>
          <w:sz w:val="12"/>
          <w:szCs w:val="12"/>
        </w:rPr>
        <w:t>каб</w:t>
      </w:r>
      <w:proofErr w:type="spellEnd"/>
      <w:r w:rsidRPr="009024B0">
        <w:rPr>
          <w:rFonts w:ascii="Times New Roman" w:eastAsia="Calibri" w:hAnsi="Times New Roman" w:cs="Times New Roman"/>
          <w:sz w:val="12"/>
          <w:szCs w:val="12"/>
        </w:rPr>
        <w:t>. 20.</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lastRenderedPageBreak/>
        <w:t xml:space="preserve">7. Датой открытия экспозиции является дата опубликования проекта планировки территории и проекта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9024B0">
        <w:rPr>
          <w:rFonts w:ascii="Times New Roman" w:eastAsia="Calibri" w:hAnsi="Times New Roman" w:cs="Times New Roman"/>
          <w:sz w:val="12"/>
          <w:szCs w:val="12"/>
        </w:rPr>
        <w:t>ГрК</w:t>
      </w:r>
      <w:proofErr w:type="spellEnd"/>
      <w:r w:rsidRPr="009024B0">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проекта планировки территории и проекта межевания территории завершается за два дня до окончания срока проведения публичных слушаний, установленного пунктом 2 настоящего Постановления.</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8. Собрание участников публичных слушаний по проекту планировки территории и проекту межевания территории Объекта состоится 23 апреля 2020 года в 14.00 по адресу: 446540, Самарская область, муниципальный район Сергиевский, с. Сергиевск,  ул. Ленина, 15А, </w:t>
      </w:r>
      <w:proofErr w:type="spellStart"/>
      <w:r w:rsidRPr="009024B0">
        <w:rPr>
          <w:rFonts w:ascii="Times New Roman" w:eastAsia="Calibri" w:hAnsi="Times New Roman" w:cs="Times New Roman"/>
          <w:sz w:val="12"/>
          <w:szCs w:val="12"/>
        </w:rPr>
        <w:t>каб</w:t>
      </w:r>
      <w:proofErr w:type="spellEnd"/>
      <w:r w:rsidRPr="009024B0">
        <w:rPr>
          <w:rFonts w:ascii="Times New Roman" w:eastAsia="Calibri" w:hAnsi="Times New Roman" w:cs="Times New Roman"/>
          <w:sz w:val="12"/>
          <w:szCs w:val="12"/>
        </w:rPr>
        <w:t>. 20.</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Замечания и предложения могут быть внесены:</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024B0">
        <w:rPr>
          <w:rFonts w:ascii="Times New Roman" w:eastAsia="Calibri" w:hAnsi="Times New Roman" w:cs="Times New Roman"/>
          <w:sz w:val="12"/>
          <w:szCs w:val="12"/>
        </w:rPr>
        <w:t>в письменной или устной форме в ходе проведения собрания участников публичных слушаний;</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024B0">
        <w:rPr>
          <w:rFonts w:ascii="Times New Roman" w:eastAsia="Calibri" w:hAnsi="Times New Roman" w:cs="Times New Roman"/>
          <w:sz w:val="12"/>
          <w:szCs w:val="12"/>
        </w:rPr>
        <w:t>в письменной форме в адрес организатора публичных слушаний;</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024B0">
        <w:rPr>
          <w:rFonts w:ascii="Times New Roman" w:eastAsia="Calibri" w:hAnsi="Times New Roman" w:cs="Times New Roman"/>
          <w:sz w:val="12"/>
          <w:szCs w:val="12"/>
        </w:rPr>
        <w:t>посредством записи в книге (журнале) учета посетителей экспозиции проекта, подлежащего рассмотрению на публичных слушаниях.</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024B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024B0">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14 мая 2020 года – за семь дней до окончания срока проведения публичных слушаний.</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13. Ответственному лицу, указанному в пункте 12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proofErr w:type="gramStart"/>
      <w:r w:rsidRPr="009024B0">
        <w:rPr>
          <w:rFonts w:ascii="Times New Roman" w:eastAsia="Calibri" w:hAnsi="Times New Roman" w:cs="Times New Roman"/>
          <w:sz w:val="12"/>
          <w:szCs w:val="12"/>
        </w:rPr>
        <w:t>- размещение проекта планировки территории и проекта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roofErr w:type="gramEnd"/>
    </w:p>
    <w:p w:rsid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 официальное опубликование проекта планировки территории и проекта межевания территории Объекта, а также настоящего Постановления </w:t>
      </w:r>
      <w:r>
        <w:rPr>
          <w:rFonts w:ascii="Times New Roman" w:eastAsia="Calibri" w:hAnsi="Times New Roman" w:cs="Times New Roman"/>
          <w:sz w:val="12"/>
          <w:szCs w:val="12"/>
        </w:rPr>
        <w:t>в газете «Сергиевский вестник».</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15. Настоящее Постановление является оповещением о начале публичных слушаний.</w:t>
      </w:r>
    </w:p>
    <w:p w:rsidR="009024B0" w:rsidRPr="009024B0" w:rsidRDefault="009024B0" w:rsidP="009024B0">
      <w:pPr>
        <w:tabs>
          <w:tab w:val="left" w:pos="284"/>
        </w:tabs>
        <w:spacing w:after="0"/>
        <w:ind w:firstLine="284"/>
        <w:rPr>
          <w:rFonts w:ascii="Times New Roman" w:eastAsia="Calibri" w:hAnsi="Times New Roman" w:cs="Times New Roman"/>
          <w:sz w:val="12"/>
          <w:szCs w:val="12"/>
        </w:rPr>
      </w:pPr>
      <w:r w:rsidRPr="009024B0">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9024B0" w:rsidRPr="009024B0" w:rsidRDefault="009024B0" w:rsidP="009024B0">
      <w:pPr>
        <w:tabs>
          <w:tab w:val="left" w:pos="284"/>
        </w:tabs>
        <w:spacing w:after="0"/>
        <w:jc w:val="right"/>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Глава </w:t>
      </w:r>
      <w:proofErr w:type="gramStart"/>
      <w:r w:rsidRPr="009024B0">
        <w:rPr>
          <w:rFonts w:ascii="Times New Roman" w:eastAsia="Calibri" w:hAnsi="Times New Roman" w:cs="Times New Roman"/>
          <w:sz w:val="12"/>
          <w:szCs w:val="12"/>
        </w:rPr>
        <w:t>муниципального</w:t>
      </w:r>
      <w:proofErr w:type="gramEnd"/>
      <w:r w:rsidRPr="009024B0">
        <w:rPr>
          <w:rFonts w:ascii="Times New Roman" w:eastAsia="Calibri" w:hAnsi="Times New Roman" w:cs="Times New Roman"/>
          <w:sz w:val="12"/>
          <w:szCs w:val="12"/>
        </w:rPr>
        <w:t xml:space="preserve"> </w:t>
      </w:r>
    </w:p>
    <w:p w:rsidR="009024B0" w:rsidRPr="009024B0" w:rsidRDefault="009024B0" w:rsidP="009024B0">
      <w:pPr>
        <w:tabs>
          <w:tab w:val="left" w:pos="284"/>
        </w:tabs>
        <w:spacing w:after="0"/>
        <w:jc w:val="right"/>
        <w:rPr>
          <w:rFonts w:ascii="Times New Roman" w:eastAsia="Calibri" w:hAnsi="Times New Roman" w:cs="Times New Roman"/>
          <w:sz w:val="12"/>
          <w:szCs w:val="12"/>
        </w:rPr>
      </w:pPr>
      <w:r w:rsidRPr="009024B0">
        <w:rPr>
          <w:rFonts w:ascii="Times New Roman" w:eastAsia="Calibri" w:hAnsi="Times New Roman" w:cs="Times New Roman"/>
          <w:sz w:val="12"/>
          <w:szCs w:val="12"/>
        </w:rPr>
        <w:t>района Сергиевский</w:t>
      </w:r>
    </w:p>
    <w:p w:rsidR="009024B0" w:rsidRDefault="009024B0" w:rsidP="009024B0">
      <w:pPr>
        <w:tabs>
          <w:tab w:val="left" w:pos="284"/>
        </w:tabs>
        <w:spacing w:after="0"/>
        <w:jc w:val="right"/>
        <w:rPr>
          <w:rFonts w:ascii="Times New Roman" w:eastAsia="Calibri" w:hAnsi="Times New Roman" w:cs="Times New Roman"/>
          <w:sz w:val="12"/>
          <w:szCs w:val="12"/>
        </w:rPr>
      </w:pPr>
      <w:r w:rsidRPr="009024B0">
        <w:rPr>
          <w:rFonts w:ascii="Times New Roman" w:eastAsia="Calibri" w:hAnsi="Times New Roman" w:cs="Times New Roman"/>
          <w:sz w:val="12"/>
          <w:szCs w:val="12"/>
        </w:rPr>
        <w:t xml:space="preserve">Самарской области </w:t>
      </w:r>
    </w:p>
    <w:p w:rsidR="007009F3" w:rsidRDefault="009024B0" w:rsidP="009024B0">
      <w:pPr>
        <w:tabs>
          <w:tab w:val="left" w:pos="284"/>
        </w:tabs>
        <w:spacing w:after="0"/>
        <w:jc w:val="right"/>
        <w:rPr>
          <w:rFonts w:ascii="Times New Roman" w:eastAsia="Calibri" w:hAnsi="Times New Roman" w:cs="Times New Roman"/>
          <w:sz w:val="12"/>
          <w:szCs w:val="12"/>
        </w:rPr>
      </w:pPr>
      <w:r w:rsidRPr="009024B0">
        <w:rPr>
          <w:rFonts w:ascii="Times New Roman" w:eastAsia="Calibri" w:hAnsi="Times New Roman" w:cs="Times New Roman"/>
          <w:sz w:val="12"/>
          <w:szCs w:val="12"/>
        </w:rPr>
        <w:tab/>
      </w:r>
      <w:r w:rsidRPr="009024B0">
        <w:rPr>
          <w:rFonts w:ascii="Times New Roman" w:eastAsia="Calibri" w:hAnsi="Times New Roman" w:cs="Times New Roman"/>
          <w:sz w:val="12"/>
          <w:szCs w:val="12"/>
        </w:rPr>
        <w:tab/>
        <w:t xml:space="preserve">        А.А. Веселов</w:t>
      </w:r>
      <w:r w:rsidR="00126120">
        <w:rPr>
          <w:noProof/>
          <w:lang w:eastAsia="ru-RU"/>
        </w:rPr>
        <w:drawing>
          <wp:inline distT="0" distB="0" distL="0" distR="0" wp14:anchorId="636AC2B9" wp14:editId="11BD288C">
            <wp:extent cx="4772025" cy="676275"/>
            <wp:effectExtent l="0" t="0" r="0" b="0"/>
            <wp:docPr id="1" name="Рисунок 1" descr="C:\Users\user\AppData\Local\Microsoft\Windows\Temporary Internet Files\Content.Word\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676275"/>
                    </a:xfrm>
                    <a:prstGeom prst="rect">
                      <a:avLst/>
                    </a:prstGeom>
                    <a:noFill/>
                    <a:ln>
                      <a:noFill/>
                    </a:ln>
                  </pic:spPr>
                </pic:pic>
              </a:graphicData>
            </a:graphic>
          </wp:inline>
        </w:drawing>
      </w:r>
    </w:p>
    <w:p w:rsidR="00126120" w:rsidRPr="00126120" w:rsidRDefault="00126120" w:rsidP="00126120">
      <w:pPr>
        <w:tabs>
          <w:tab w:val="left" w:pos="284"/>
        </w:tabs>
        <w:spacing w:after="0" w:line="240" w:lineRule="auto"/>
        <w:ind w:firstLine="284"/>
        <w:jc w:val="center"/>
        <w:rPr>
          <w:rFonts w:ascii="Times New Roman" w:eastAsia="Calibri" w:hAnsi="Times New Roman" w:cs="Times New Roman"/>
          <w:sz w:val="12"/>
          <w:szCs w:val="12"/>
        </w:rPr>
      </w:pPr>
      <w:r w:rsidRPr="00126120">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126120" w:rsidRPr="00126120" w:rsidRDefault="00126120" w:rsidP="0012612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для строительства объекта</w:t>
      </w:r>
    </w:p>
    <w:p w:rsidR="00126120" w:rsidRPr="00126120" w:rsidRDefault="00126120" w:rsidP="00126120">
      <w:pPr>
        <w:tabs>
          <w:tab w:val="left" w:pos="284"/>
        </w:tabs>
        <w:spacing w:after="0" w:line="240" w:lineRule="auto"/>
        <w:ind w:firstLine="284"/>
        <w:jc w:val="center"/>
        <w:rPr>
          <w:rFonts w:ascii="Times New Roman" w:eastAsia="Calibri" w:hAnsi="Times New Roman" w:cs="Times New Roman"/>
          <w:sz w:val="12"/>
          <w:szCs w:val="12"/>
        </w:rPr>
      </w:pPr>
      <w:r w:rsidRPr="00126120">
        <w:rPr>
          <w:rFonts w:ascii="Times New Roman" w:eastAsia="Calibri" w:hAnsi="Times New Roman" w:cs="Times New Roman"/>
          <w:sz w:val="12"/>
          <w:szCs w:val="12"/>
        </w:rPr>
        <w:t xml:space="preserve">6334П «Система </w:t>
      </w:r>
      <w:proofErr w:type="spellStart"/>
      <w:r w:rsidRPr="00126120">
        <w:rPr>
          <w:rFonts w:ascii="Times New Roman" w:eastAsia="Calibri" w:hAnsi="Times New Roman" w:cs="Times New Roman"/>
          <w:sz w:val="12"/>
          <w:szCs w:val="12"/>
        </w:rPr>
        <w:t>заводнения</w:t>
      </w:r>
      <w:proofErr w:type="spellEnd"/>
      <w:r w:rsidRPr="00126120">
        <w:rPr>
          <w:rFonts w:ascii="Times New Roman" w:eastAsia="Calibri" w:hAnsi="Times New Roman" w:cs="Times New Roman"/>
          <w:sz w:val="12"/>
          <w:szCs w:val="12"/>
        </w:rPr>
        <w:t xml:space="preserve"> скважины </w:t>
      </w:r>
      <w:r>
        <w:rPr>
          <w:rFonts w:ascii="Times New Roman" w:eastAsia="Calibri" w:hAnsi="Times New Roman" w:cs="Times New Roman"/>
          <w:sz w:val="12"/>
          <w:szCs w:val="12"/>
        </w:rPr>
        <w:t xml:space="preserve">№630 </w:t>
      </w:r>
      <w:proofErr w:type="spellStart"/>
      <w:r>
        <w:rPr>
          <w:rFonts w:ascii="Times New Roman" w:eastAsia="Calibri" w:hAnsi="Times New Roman" w:cs="Times New Roman"/>
          <w:sz w:val="12"/>
          <w:szCs w:val="12"/>
        </w:rPr>
        <w:t>Радаевского</w:t>
      </w:r>
      <w:proofErr w:type="spellEnd"/>
      <w:r>
        <w:rPr>
          <w:rFonts w:ascii="Times New Roman" w:eastAsia="Calibri" w:hAnsi="Times New Roman" w:cs="Times New Roman"/>
          <w:sz w:val="12"/>
          <w:szCs w:val="12"/>
        </w:rPr>
        <w:t xml:space="preserve"> месторождения» </w:t>
      </w:r>
      <w:r w:rsidRPr="00126120">
        <w:rPr>
          <w:rFonts w:ascii="Times New Roman" w:eastAsia="Calibri" w:hAnsi="Times New Roman" w:cs="Times New Roman"/>
          <w:sz w:val="12"/>
          <w:szCs w:val="12"/>
        </w:rPr>
        <w:t>в границах сельских поселений Сергиевск и Елшанка муниципального район</w:t>
      </w:r>
      <w:r>
        <w:rPr>
          <w:rFonts w:ascii="Times New Roman" w:eastAsia="Calibri" w:hAnsi="Times New Roman" w:cs="Times New Roman"/>
          <w:sz w:val="12"/>
          <w:szCs w:val="12"/>
        </w:rPr>
        <w:t>а Сергиевский Самарской области</w:t>
      </w:r>
    </w:p>
    <w:p w:rsidR="00126120" w:rsidRPr="00126120" w:rsidRDefault="00126120" w:rsidP="00126120">
      <w:pPr>
        <w:tabs>
          <w:tab w:val="left" w:pos="284"/>
        </w:tabs>
        <w:spacing w:after="0" w:line="240" w:lineRule="auto"/>
        <w:ind w:firstLine="284"/>
        <w:jc w:val="center"/>
        <w:rPr>
          <w:rFonts w:ascii="Times New Roman" w:eastAsia="Calibri" w:hAnsi="Times New Roman" w:cs="Times New Roman"/>
          <w:sz w:val="12"/>
          <w:szCs w:val="12"/>
        </w:rPr>
      </w:pPr>
      <w:r w:rsidRPr="00126120">
        <w:rPr>
          <w:rFonts w:ascii="Times New Roman" w:eastAsia="Calibri" w:hAnsi="Times New Roman" w:cs="Times New Roman"/>
          <w:sz w:val="12"/>
          <w:szCs w:val="12"/>
        </w:rPr>
        <w:t xml:space="preserve">Книга 1. Проект планировки территории </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701"/>
        <w:gridCol w:w="1242"/>
      </w:tblGrid>
      <w:tr w:rsidR="002F38E3" w:rsidRPr="002F38E3" w:rsidTr="002F38E3">
        <w:trPr>
          <w:trHeight w:val="70"/>
          <w:jc w:val="center"/>
        </w:trPr>
        <w:tc>
          <w:tcPr>
            <w:tcW w:w="4786" w:type="dxa"/>
            <w:vAlign w:val="center"/>
          </w:tcPr>
          <w:p w:rsidR="002F38E3" w:rsidRPr="002F38E3" w:rsidRDefault="002F38E3" w:rsidP="00D0239D">
            <w:pPr>
              <w:autoSpaceDE w:val="0"/>
              <w:autoSpaceDN w:val="0"/>
              <w:adjustRightInd w:val="0"/>
              <w:jc w:val="center"/>
              <w:rPr>
                <w:rFonts w:ascii="Times New Roman" w:hAnsi="Times New Roman" w:cs="Times New Roman"/>
                <w:bCs/>
                <w:sz w:val="12"/>
                <w:szCs w:val="12"/>
              </w:rPr>
            </w:pPr>
            <w:bookmarkStart w:id="0" w:name="_GoBack"/>
            <w:bookmarkEnd w:id="0"/>
            <w:r w:rsidRPr="002F38E3">
              <w:rPr>
                <w:rFonts w:ascii="Times New Roman" w:hAnsi="Times New Roman" w:cs="Times New Roman"/>
                <w:bCs/>
                <w:sz w:val="12"/>
                <w:szCs w:val="12"/>
              </w:rPr>
              <w:t>Главный инженер</w:t>
            </w:r>
          </w:p>
        </w:tc>
        <w:tc>
          <w:tcPr>
            <w:tcW w:w="1701" w:type="dxa"/>
            <w:vAlign w:val="center"/>
          </w:tcPr>
          <w:p w:rsidR="002F38E3" w:rsidRPr="002F38E3" w:rsidRDefault="002F38E3" w:rsidP="00D0239D">
            <w:pPr>
              <w:pStyle w:val="afff7"/>
              <w:tabs>
                <w:tab w:val="right" w:pos="9356"/>
              </w:tabs>
              <w:rPr>
                <w:rFonts w:ascii="Times New Roman" w:hAnsi="Times New Roman"/>
                <w:b w:val="0"/>
                <w:sz w:val="12"/>
                <w:szCs w:val="12"/>
                <w:lang w:eastAsia="ar-SA"/>
              </w:rPr>
            </w:pPr>
            <w:r w:rsidRPr="002F38E3">
              <w:rPr>
                <w:rFonts w:ascii="Times New Roman" w:hAnsi="Times New Roman"/>
                <w:noProof/>
                <w:sz w:val="12"/>
                <w:szCs w:val="12"/>
              </w:rPr>
              <w:drawing>
                <wp:inline distT="0" distB="0" distL="0" distR="0" wp14:anchorId="3D0F8868" wp14:editId="17F0D2D4">
                  <wp:extent cx="485775" cy="29619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640" cy="298547"/>
                          </a:xfrm>
                          <a:prstGeom prst="rect">
                            <a:avLst/>
                          </a:prstGeom>
                          <a:noFill/>
                          <a:ln>
                            <a:noFill/>
                          </a:ln>
                        </pic:spPr>
                      </pic:pic>
                    </a:graphicData>
                  </a:graphic>
                </wp:inline>
              </w:drawing>
            </w:r>
          </w:p>
        </w:tc>
        <w:tc>
          <w:tcPr>
            <w:tcW w:w="1242" w:type="dxa"/>
            <w:vAlign w:val="center"/>
          </w:tcPr>
          <w:p w:rsidR="002F38E3" w:rsidRPr="002F38E3" w:rsidRDefault="002F38E3" w:rsidP="00D0239D">
            <w:pPr>
              <w:pStyle w:val="afff7"/>
              <w:tabs>
                <w:tab w:val="right" w:pos="9356"/>
              </w:tabs>
              <w:rPr>
                <w:rFonts w:ascii="Times New Roman" w:hAnsi="Times New Roman"/>
                <w:b w:val="0"/>
                <w:sz w:val="12"/>
                <w:szCs w:val="12"/>
                <w:lang w:eastAsia="ar-SA"/>
              </w:rPr>
            </w:pPr>
            <w:r w:rsidRPr="002F38E3">
              <w:rPr>
                <w:rFonts w:ascii="Times New Roman" w:hAnsi="Times New Roman"/>
                <w:b w:val="0"/>
                <w:sz w:val="12"/>
                <w:szCs w:val="12"/>
                <w:lang w:eastAsia="ar-SA"/>
              </w:rPr>
              <w:t xml:space="preserve">Д.В. </w:t>
            </w:r>
            <w:proofErr w:type="spellStart"/>
            <w:r w:rsidRPr="002F38E3">
              <w:rPr>
                <w:rFonts w:ascii="Times New Roman" w:hAnsi="Times New Roman"/>
                <w:b w:val="0"/>
                <w:sz w:val="12"/>
                <w:szCs w:val="12"/>
                <w:lang w:eastAsia="ar-SA"/>
              </w:rPr>
              <w:t>Кашаев</w:t>
            </w:r>
            <w:proofErr w:type="spellEnd"/>
          </w:p>
        </w:tc>
      </w:tr>
      <w:tr w:rsidR="002F38E3" w:rsidRPr="002F38E3" w:rsidTr="002F38E3">
        <w:trPr>
          <w:trHeight w:val="70"/>
          <w:jc w:val="center"/>
        </w:trPr>
        <w:tc>
          <w:tcPr>
            <w:tcW w:w="4786" w:type="dxa"/>
            <w:vAlign w:val="center"/>
          </w:tcPr>
          <w:p w:rsidR="002F38E3" w:rsidRPr="002F38E3" w:rsidRDefault="002F38E3" w:rsidP="00D0239D">
            <w:pPr>
              <w:autoSpaceDE w:val="0"/>
              <w:autoSpaceDN w:val="0"/>
              <w:adjustRightInd w:val="0"/>
              <w:jc w:val="center"/>
              <w:rPr>
                <w:rFonts w:ascii="Times New Roman" w:hAnsi="Times New Roman" w:cs="Times New Roman"/>
                <w:bCs/>
                <w:sz w:val="12"/>
                <w:szCs w:val="12"/>
              </w:rPr>
            </w:pPr>
            <w:r w:rsidRPr="002F38E3">
              <w:rPr>
                <w:rFonts w:ascii="Times New Roman" w:hAnsi="Times New Roman" w:cs="Times New Roman"/>
                <w:bCs/>
                <w:color w:val="000000"/>
                <w:sz w:val="12"/>
                <w:szCs w:val="12"/>
                <w:shd w:val="clear" w:color="auto" w:fill="FCFCFC"/>
              </w:rPr>
              <w:lastRenderedPageBreak/>
              <w:t>Заместитель главного инженера по инжинирингу - начальник управления инжиниринга обустройства месторождений</w:t>
            </w:r>
          </w:p>
          <w:p w:rsidR="002F38E3" w:rsidRPr="002F38E3" w:rsidRDefault="002F38E3" w:rsidP="00D0239D">
            <w:pPr>
              <w:pStyle w:val="afff7"/>
              <w:tabs>
                <w:tab w:val="right" w:pos="9356"/>
              </w:tabs>
              <w:rPr>
                <w:rFonts w:ascii="Times New Roman" w:hAnsi="Times New Roman"/>
                <w:b w:val="0"/>
                <w:sz w:val="12"/>
                <w:szCs w:val="12"/>
                <w:lang w:eastAsia="ar-SA"/>
              </w:rPr>
            </w:pPr>
          </w:p>
        </w:tc>
        <w:tc>
          <w:tcPr>
            <w:tcW w:w="1701" w:type="dxa"/>
            <w:vAlign w:val="center"/>
          </w:tcPr>
          <w:p w:rsidR="002F38E3" w:rsidRPr="002F38E3" w:rsidRDefault="002F38E3" w:rsidP="00D0239D">
            <w:pPr>
              <w:pStyle w:val="afff7"/>
              <w:tabs>
                <w:tab w:val="right" w:pos="9356"/>
              </w:tabs>
              <w:rPr>
                <w:rFonts w:ascii="Times New Roman" w:hAnsi="Times New Roman"/>
                <w:b w:val="0"/>
                <w:sz w:val="12"/>
                <w:szCs w:val="12"/>
                <w:lang w:eastAsia="ar-SA"/>
              </w:rPr>
            </w:pPr>
            <w:r>
              <w:rPr>
                <w:b w:val="0"/>
                <w:noProof/>
              </w:rPr>
              <w:drawing>
                <wp:inline distT="0" distB="0" distL="0" distR="0" wp14:anchorId="25F43CE4" wp14:editId="25D0B35F">
                  <wp:extent cx="571500" cy="33183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159" cy="335705"/>
                          </a:xfrm>
                          <a:prstGeom prst="rect">
                            <a:avLst/>
                          </a:prstGeom>
                        </pic:spPr>
                      </pic:pic>
                    </a:graphicData>
                  </a:graphic>
                </wp:inline>
              </w:drawing>
            </w:r>
          </w:p>
        </w:tc>
        <w:tc>
          <w:tcPr>
            <w:tcW w:w="1242" w:type="dxa"/>
            <w:vAlign w:val="center"/>
          </w:tcPr>
          <w:p w:rsidR="002F38E3" w:rsidRPr="002F38E3" w:rsidRDefault="002F38E3" w:rsidP="00D0239D">
            <w:pPr>
              <w:pStyle w:val="afff7"/>
              <w:tabs>
                <w:tab w:val="right" w:pos="9356"/>
              </w:tabs>
              <w:rPr>
                <w:rFonts w:ascii="Times New Roman" w:hAnsi="Times New Roman"/>
                <w:b w:val="0"/>
                <w:sz w:val="12"/>
                <w:szCs w:val="12"/>
                <w:lang w:eastAsia="ar-SA"/>
              </w:rPr>
            </w:pPr>
            <w:r w:rsidRPr="002F38E3">
              <w:rPr>
                <w:rFonts w:ascii="Times New Roman" w:hAnsi="Times New Roman"/>
                <w:b w:val="0"/>
                <w:sz w:val="12"/>
                <w:szCs w:val="12"/>
              </w:rPr>
              <w:t>А.Н. Пантелеев</w:t>
            </w:r>
          </w:p>
        </w:tc>
      </w:tr>
    </w:tbl>
    <w:p w:rsidR="007009F3" w:rsidRDefault="002F38E3" w:rsidP="002F38E3">
      <w:pPr>
        <w:tabs>
          <w:tab w:val="left" w:pos="284"/>
        </w:tabs>
        <w:spacing w:after="0"/>
        <w:jc w:val="center"/>
        <w:rPr>
          <w:rFonts w:ascii="Times New Roman" w:eastAsia="Calibri" w:hAnsi="Times New Roman" w:cs="Times New Roman"/>
          <w:sz w:val="12"/>
          <w:szCs w:val="12"/>
        </w:rPr>
      </w:pPr>
      <w:r w:rsidRPr="002F38E3">
        <w:rPr>
          <w:rFonts w:ascii="Times New Roman" w:eastAsia="Calibri" w:hAnsi="Times New Roman" w:cs="Times New Roman"/>
          <w:sz w:val="12"/>
          <w:szCs w:val="12"/>
        </w:rPr>
        <w:t>Самара, 2020г.</w:t>
      </w:r>
    </w:p>
    <w:p w:rsidR="002F38E3" w:rsidRDefault="002F38E3" w:rsidP="002F38E3">
      <w:pPr>
        <w:tabs>
          <w:tab w:val="left" w:pos="284"/>
        </w:tabs>
        <w:spacing w:after="0"/>
        <w:jc w:val="center"/>
        <w:rPr>
          <w:rFonts w:ascii="Times New Roman" w:eastAsia="Calibri" w:hAnsi="Times New Roman" w:cs="Times New Roman"/>
          <w:sz w:val="12"/>
          <w:szCs w:val="12"/>
        </w:rPr>
      </w:pPr>
      <w:r w:rsidRPr="002F38E3">
        <w:rPr>
          <w:rFonts w:ascii="Times New Roman" w:eastAsia="Calibri" w:hAnsi="Times New Roman" w:cs="Times New Roman"/>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2F38E3" w:rsidRPr="002F38E3" w:rsidTr="002F38E3">
        <w:trPr>
          <w:trHeight w:val="70"/>
        </w:trPr>
        <w:tc>
          <w:tcPr>
            <w:tcW w:w="488" w:type="pct"/>
            <w:vAlign w:val="center"/>
          </w:tcPr>
          <w:p w:rsidR="002F38E3" w:rsidRPr="002F38E3" w:rsidRDefault="002F38E3" w:rsidP="00D0239D">
            <w:pPr>
              <w:pStyle w:val="17"/>
              <w:jc w:val="center"/>
              <w:rPr>
                <w:b/>
                <w:sz w:val="12"/>
                <w:szCs w:val="12"/>
                <w:lang w:eastAsia="zh-CN"/>
              </w:rPr>
            </w:pPr>
            <w:r w:rsidRPr="002F38E3">
              <w:rPr>
                <w:b/>
                <w:sz w:val="12"/>
                <w:szCs w:val="12"/>
                <w:lang w:eastAsia="zh-CN"/>
              </w:rPr>
              <w:t xml:space="preserve">№ </w:t>
            </w:r>
            <w:proofErr w:type="gramStart"/>
            <w:r w:rsidRPr="002F38E3">
              <w:rPr>
                <w:b/>
                <w:sz w:val="12"/>
                <w:szCs w:val="12"/>
                <w:lang w:eastAsia="zh-CN"/>
              </w:rPr>
              <w:t>п</w:t>
            </w:r>
            <w:proofErr w:type="gramEnd"/>
            <w:r w:rsidRPr="002F38E3">
              <w:rPr>
                <w:b/>
                <w:sz w:val="12"/>
                <w:szCs w:val="12"/>
                <w:lang w:eastAsia="zh-CN"/>
              </w:rPr>
              <w:t>/п</w:t>
            </w:r>
          </w:p>
        </w:tc>
        <w:tc>
          <w:tcPr>
            <w:tcW w:w="4125" w:type="pct"/>
            <w:vAlign w:val="center"/>
          </w:tcPr>
          <w:p w:rsidR="002F38E3" w:rsidRPr="002F38E3" w:rsidRDefault="002F38E3" w:rsidP="00D0239D">
            <w:pPr>
              <w:pStyle w:val="17"/>
              <w:jc w:val="center"/>
              <w:rPr>
                <w:b/>
                <w:sz w:val="12"/>
                <w:szCs w:val="12"/>
                <w:lang w:eastAsia="zh-CN"/>
              </w:rPr>
            </w:pPr>
            <w:r w:rsidRPr="002F38E3">
              <w:rPr>
                <w:b/>
                <w:sz w:val="12"/>
                <w:szCs w:val="12"/>
                <w:lang w:eastAsia="zh-CN"/>
              </w:rPr>
              <w:t>Наименование</w:t>
            </w:r>
          </w:p>
        </w:tc>
        <w:tc>
          <w:tcPr>
            <w:tcW w:w="387" w:type="pct"/>
            <w:vAlign w:val="center"/>
          </w:tcPr>
          <w:p w:rsidR="002F38E3" w:rsidRPr="002F38E3" w:rsidRDefault="002F38E3" w:rsidP="00D0239D">
            <w:pPr>
              <w:pStyle w:val="17"/>
              <w:jc w:val="center"/>
              <w:rPr>
                <w:b/>
                <w:sz w:val="12"/>
                <w:szCs w:val="12"/>
                <w:lang w:eastAsia="zh-CN"/>
              </w:rPr>
            </w:pPr>
            <w:r w:rsidRPr="002F38E3">
              <w:rPr>
                <w:b/>
                <w:sz w:val="12"/>
                <w:szCs w:val="12"/>
                <w:lang w:eastAsia="zh-CN"/>
              </w:rPr>
              <w:t>Лист</w:t>
            </w:r>
          </w:p>
        </w:tc>
      </w:tr>
      <w:tr w:rsidR="002F38E3" w:rsidRPr="002F38E3" w:rsidTr="002F38E3">
        <w:trPr>
          <w:trHeight w:hRule="exact" w:val="234"/>
        </w:trPr>
        <w:tc>
          <w:tcPr>
            <w:tcW w:w="5000" w:type="pct"/>
            <w:gridSpan w:val="3"/>
            <w:vAlign w:val="center"/>
          </w:tcPr>
          <w:p w:rsidR="002F38E3" w:rsidRPr="002F38E3" w:rsidRDefault="002F38E3" w:rsidP="002F38E3">
            <w:pPr>
              <w:pStyle w:val="17"/>
              <w:jc w:val="center"/>
              <w:rPr>
                <w:b/>
                <w:sz w:val="12"/>
                <w:szCs w:val="12"/>
                <w:lang w:eastAsia="zh-CN"/>
              </w:rPr>
            </w:pPr>
            <w:r w:rsidRPr="002F38E3">
              <w:rPr>
                <w:b/>
                <w:sz w:val="12"/>
                <w:szCs w:val="12"/>
                <w:lang w:eastAsia="zh-CN"/>
              </w:rPr>
              <w:t>Основная часть проекта планировки территории</w:t>
            </w:r>
          </w:p>
        </w:tc>
      </w:tr>
      <w:tr w:rsidR="002F38E3" w:rsidRPr="002F38E3" w:rsidTr="002F38E3">
        <w:trPr>
          <w:trHeight w:hRule="exact" w:val="137"/>
        </w:trPr>
        <w:tc>
          <w:tcPr>
            <w:tcW w:w="488" w:type="pct"/>
            <w:vAlign w:val="center"/>
          </w:tcPr>
          <w:p w:rsidR="002F38E3" w:rsidRPr="002F38E3" w:rsidRDefault="002F38E3" w:rsidP="00D0239D">
            <w:pPr>
              <w:pStyle w:val="17"/>
              <w:jc w:val="center"/>
              <w:rPr>
                <w:sz w:val="12"/>
                <w:szCs w:val="12"/>
                <w:lang w:eastAsia="zh-CN"/>
              </w:rPr>
            </w:pPr>
          </w:p>
        </w:tc>
        <w:tc>
          <w:tcPr>
            <w:tcW w:w="4125" w:type="pct"/>
            <w:vAlign w:val="center"/>
          </w:tcPr>
          <w:p w:rsidR="002F38E3" w:rsidRPr="002F38E3" w:rsidRDefault="002F38E3" w:rsidP="00D0239D">
            <w:pPr>
              <w:pStyle w:val="17"/>
              <w:jc w:val="center"/>
              <w:rPr>
                <w:b/>
                <w:sz w:val="12"/>
                <w:szCs w:val="12"/>
                <w:lang w:eastAsia="zh-CN"/>
              </w:rPr>
            </w:pPr>
            <w:r w:rsidRPr="002F38E3">
              <w:rPr>
                <w:b/>
                <w:sz w:val="12"/>
                <w:szCs w:val="12"/>
                <w:lang w:eastAsia="zh-CN"/>
              </w:rPr>
              <w:t>Раздел 1 «Проект планировки территории. Графическая часть»</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3</w:t>
            </w:r>
          </w:p>
        </w:tc>
      </w:tr>
      <w:tr w:rsidR="002F38E3" w:rsidRPr="002F38E3" w:rsidTr="002F38E3">
        <w:trPr>
          <w:trHeight w:hRule="exact" w:val="14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1.1</w:t>
            </w:r>
          </w:p>
        </w:tc>
        <w:tc>
          <w:tcPr>
            <w:tcW w:w="4125" w:type="pct"/>
            <w:vAlign w:val="center"/>
          </w:tcPr>
          <w:p w:rsidR="002F38E3" w:rsidRPr="002F38E3" w:rsidRDefault="002F38E3" w:rsidP="00D0239D">
            <w:pPr>
              <w:pStyle w:val="17"/>
              <w:rPr>
                <w:sz w:val="12"/>
                <w:szCs w:val="12"/>
                <w:lang w:eastAsia="zh-CN"/>
              </w:rPr>
            </w:pPr>
            <w:r w:rsidRPr="002F38E3">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rsidR="002F38E3" w:rsidRPr="002F38E3" w:rsidRDefault="002F38E3" w:rsidP="00D0239D">
            <w:pPr>
              <w:pStyle w:val="17"/>
              <w:jc w:val="center"/>
              <w:rPr>
                <w:sz w:val="12"/>
                <w:szCs w:val="12"/>
                <w:lang w:eastAsia="zh-CN"/>
              </w:rPr>
            </w:pPr>
          </w:p>
        </w:tc>
      </w:tr>
      <w:tr w:rsidR="002F38E3" w:rsidRPr="002F38E3" w:rsidTr="002F38E3">
        <w:trPr>
          <w:trHeight w:hRule="exact" w:val="142"/>
        </w:trPr>
        <w:tc>
          <w:tcPr>
            <w:tcW w:w="488" w:type="pct"/>
            <w:vAlign w:val="center"/>
          </w:tcPr>
          <w:p w:rsidR="002F38E3" w:rsidRPr="002F38E3" w:rsidRDefault="002F38E3" w:rsidP="00D0239D">
            <w:pPr>
              <w:pStyle w:val="17"/>
              <w:jc w:val="center"/>
              <w:rPr>
                <w:sz w:val="12"/>
                <w:szCs w:val="12"/>
                <w:lang w:eastAsia="zh-CN"/>
              </w:rPr>
            </w:pPr>
          </w:p>
        </w:tc>
        <w:tc>
          <w:tcPr>
            <w:tcW w:w="4125" w:type="pct"/>
            <w:vAlign w:val="center"/>
          </w:tcPr>
          <w:p w:rsidR="002F38E3" w:rsidRPr="002F38E3" w:rsidRDefault="002F38E3" w:rsidP="00D0239D">
            <w:pPr>
              <w:pStyle w:val="17"/>
              <w:jc w:val="center"/>
              <w:rPr>
                <w:sz w:val="12"/>
                <w:szCs w:val="12"/>
                <w:lang w:eastAsia="zh-CN"/>
              </w:rPr>
            </w:pPr>
            <w:r w:rsidRPr="002F38E3">
              <w:rPr>
                <w:sz w:val="12"/>
                <w:szCs w:val="12"/>
              </w:rPr>
              <w:t>Исходно-разрешительная документация</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4</w:t>
            </w:r>
          </w:p>
        </w:tc>
      </w:tr>
      <w:tr w:rsidR="002F38E3" w:rsidRPr="002F38E3" w:rsidTr="002F38E3">
        <w:trPr>
          <w:trHeight w:hRule="exact" w:val="144"/>
        </w:trPr>
        <w:tc>
          <w:tcPr>
            <w:tcW w:w="488" w:type="pct"/>
            <w:vAlign w:val="center"/>
          </w:tcPr>
          <w:p w:rsidR="002F38E3" w:rsidRPr="002F38E3" w:rsidRDefault="002F38E3" w:rsidP="00D0239D">
            <w:pPr>
              <w:pStyle w:val="17"/>
              <w:jc w:val="center"/>
              <w:rPr>
                <w:sz w:val="12"/>
                <w:szCs w:val="12"/>
                <w:lang w:eastAsia="zh-CN"/>
              </w:rPr>
            </w:pPr>
          </w:p>
        </w:tc>
        <w:tc>
          <w:tcPr>
            <w:tcW w:w="4125" w:type="pct"/>
            <w:vAlign w:val="center"/>
          </w:tcPr>
          <w:p w:rsidR="002F38E3" w:rsidRPr="002F38E3" w:rsidRDefault="002F38E3" w:rsidP="002F38E3">
            <w:pPr>
              <w:pStyle w:val="17"/>
              <w:jc w:val="center"/>
              <w:rPr>
                <w:b/>
                <w:sz w:val="12"/>
                <w:szCs w:val="12"/>
                <w:lang w:eastAsia="zh-CN"/>
              </w:rPr>
            </w:pPr>
            <w:r w:rsidRPr="002F38E3">
              <w:rPr>
                <w:b/>
                <w:sz w:val="12"/>
                <w:szCs w:val="12"/>
                <w:lang w:eastAsia="zh-CN"/>
              </w:rPr>
              <w:t>Раздел 2 «Положение о размещении линейных объектов»</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5</w:t>
            </w:r>
          </w:p>
        </w:tc>
      </w:tr>
      <w:tr w:rsidR="002F38E3" w:rsidRPr="002F38E3" w:rsidTr="002F38E3">
        <w:trPr>
          <w:trHeight w:val="111"/>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2.1.</w:t>
            </w:r>
          </w:p>
        </w:tc>
        <w:tc>
          <w:tcPr>
            <w:tcW w:w="4125" w:type="pct"/>
            <w:vAlign w:val="center"/>
          </w:tcPr>
          <w:p w:rsidR="002F38E3" w:rsidRPr="002F38E3" w:rsidRDefault="002F38E3" w:rsidP="00D0239D">
            <w:pPr>
              <w:pStyle w:val="17"/>
              <w:rPr>
                <w:b/>
                <w:sz w:val="12"/>
                <w:szCs w:val="12"/>
                <w:lang w:eastAsia="zh-CN"/>
              </w:rPr>
            </w:pPr>
            <w:r w:rsidRPr="002F38E3">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6</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2.2.</w:t>
            </w:r>
          </w:p>
        </w:tc>
        <w:tc>
          <w:tcPr>
            <w:tcW w:w="4125" w:type="pct"/>
            <w:vAlign w:val="center"/>
          </w:tcPr>
          <w:p w:rsidR="002F38E3" w:rsidRPr="002F38E3" w:rsidRDefault="002F38E3" w:rsidP="00D0239D">
            <w:pPr>
              <w:pStyle w:val="17"/>
              <w:rPr>
                <w:sz w:val="12"/>
                <w:szCs w:val="12"/>
                <w:lang w:eastAsia="zh-CN"/>
              </w:rPr>
            </w:pPr>
            <w:r w:rsidRPr="002F38E3">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17</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2.3.</w:t>
            </w:r>
          </w:p>
        </w:tc>
        <w:tc>
          <w:tcPr>
            <w:tcW w:w="4125" w:type="pct"/>
            <w:vAlign w:val="center"/>
          </w:tcPr>
          <w:p w:rsidR="002F38E3" w:rsidRPr="002F38E3" w:rsidRDefault="002F38E3" w:rsidP="00D0239D">
            <w:pPr>
              <w:pStyle w:val="17"/>
              <w:rPr>
                <w:sz w:val="12"/>
                <w:szCs w:val="12"/>
                <w:lang w:eastAsia="zh-CN"/>
              </w:rPr>
            </w:pPr>
            <w:r w:rsidRPr="002F38E3">
              <w:rPr>
                <w:sz w:val="12"/>
                <w:szCs w:val="12"/>
              </w:rPr>
              <w:t xml:space="preserve">Перечень </w:t>
            </w:r>
            <w:proofErr w:type="gramStart"/>
            <w:r w:rsidRPr="002F38E3">
              <w:rPr>
                <w:sz w:val="12"/>
                <w:szCs w:val="12"/>
              </w:rPr>
              <w:t>координат характерных точек границ зон планируемого размещения линейных объектов</w:t>
            </w:r>
            <w:proofErr w:type="gramEnd"/>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13</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2.4.</w:t>
            </w:r>
          </w:p>
        </w:tc>
        <w:tc>
          <w:tcPr>
            <w:tcW w:w="4125" w:type="pct"/>
            <w:vAlign w:val="center"/>
          </w:tcPr>
          <w:p w:rsidR="002F38E3" w:rsidRPr="002F38E3" w:rsidRDefault="002F38E3" w:rsidP="00D0239D">
            <w:pPr>
              <w:pStyle w:val="17"/>
              <w:rPr>
                <w:sz w:val="12"/>
                <w:szCs w:val="12"/>
                <w:lang w:eastAsia="zh-CN"/>
              </w:rPr>
            </w:pPr>
            <w:r w:rsidRPr="002F38E3">
              <w:rPr>
                <w:sz w:val="12"/>
                <w:szCs w:val="12"/>
              </w:rPr>
              <w:t xml:space="preserve">Перечень </w:t>
            </w:r>
            <w:proofErr w:type="gramStart"/>
            <w:r w:rsidRPr="002F38E3">
              <w:rPr>
                <w:sz w:val="12"/>
                <w:szCs w:val="12"/>
              </w:rPr>
              <w:t>координат характерных точек границ зон планируемого размещения линейных</w:t>
            </w:r>
            <w:proofErr w:type="gramEnd"/>
            <w:r w:rsidRPr="002F38E3">
              <w:rPr>
                <w:sz w:val="12"/>
                <w:szCs w:val="12"/>
              </w:rPr>
              <w:t xml:space="preserve"> объектов, подлежащих переносу (переустройству) из зон планируемого размещения линейных объектов</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15</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2.5.</w:t>
            </w:r>
          </w:p>
        </w:tc>
        <w:tc>
          <w:tcPr>
            <w:tcW w:w="4125" w:type="pct"/>
            <w:vAlign w:val="center"/>
          </w:tcPr>
          <w:p w:rsidR="002F38E3" w:rsidRPr="002F38E3" w:rsidRDefault="002F38E3" w:rsidP="00D0239D">
            <w:pPr>
              <w:pStyle w:val="13"/>
              <w:ind w:firstLine="27"/>
              <w:jc w:val="left"/>
              <w:rPr>
                <w:b w:val="0"/>
                <w:sz w:val="12"/>
                <w:szCs w:val="12"/>
              </w:rPr>
            </w:pPr>
            <w:r w:rsidRPr="002F38E3">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2F38E3" w:rsidRPr="002F38E3" w:rsidRDefault="002F38E3" w:rsidP="00D0239D">
            <w:pPr>
              <w:pStyle w:val="17"/>
              <w:jc w:val="center"/>
              <w:rPr>
                <w:sz w:val="12"/>
                <w:szCs w:val="12"/>
                <w:lang w:eastAsia="zh-CN"/>
              </w:rPr>
            </w:pPr>
            <w:r w:rsidRPr="002F38E3">
              <w:rPr>
                <w:sz w:val="12"/>
                <w:szCs w:val="12"/>
                <w:lang w:eastAsia="zh-CN"/>
              </w:rPr>
              <w:t>15</w:t>
            </w:r>
          </w:p>
        </w:tc>
      </w:tr>
      <w:tr w:rsidR="002F38E3" w:rsidRPr="002F38E3" w:rsidTr="002F38E3">
        <w:trPr>
          <w:trHeight w:val="393"/>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2.6.</w:t>
            </w:r>
          </w:p>
        </w:tc>
        <w:tc>
          <w:tcPr>
            <w:tcW w:w="4125" w:type="pct"/>
            <w:vAlign w:val="center"/>
          </w:tcPr>
          <w:p w:rsidR="002F38E3" w:rsidRPr="002F38E3" w:rsidRDefault="002F38E3" w:rsidP="00D0239D">
            <w:pPr>
              <w:pStyle w:val="17"/>
              <w:rPr>
                <w:sz w:val="12"/>
                <w:szCs w:val="12"/>
              </w:rPr>
            </w:pPr>
            <w:proofErr w:type="gramStart"/>
            <w:r w:rsidRPr="002F38E3">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87" w:type="pct"/>
            <w:shd w:val="clear" w:color="auto" w:fill="auto"/>
            <w:vAlign w:val="center"/>
          </w:tcPr>
          <w:p w:rsidR="002F38E3" w:rsidRPr="002F38E3" w:rsidRDefault="002F38E3" w:rsidP="00D0239D">
            <w:pPr>
              <w:pStyle w:val="17"/>
              <w:jc w:val="center"/>
              <w:rPr>
                <w:sz w:val="12"/>
                <w:szCs w:val="12"/>
                <w:lang w:eastAsia="zh-CN"/>
              </w:rPr>
            </w:pPr>
            <w:r w:rsidRPr="002F38E3">
              <w:rPr>
                <w:sz w:val="12"/>
                <w:szCs w:val="12"/>
                <w:lang w:eastAsia="zh-CN"/>
              </w:rPr>
              <w:t>17</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2.7.</w:t>
            </w:r>
          </w:p>
        </w:tc>
        <w:tc>
          <w:tcPr>
            <w:tcW w:w="4125" w:type="pct"/>
            <w:vAlign w:val="center"/>
          </w:tcPr>
          <w:p w:rsidR="002F38E3" w:rsidRPr="002F38E3" w:rsidRDefault="002F38E3" w:rsidP="00D0239D">
            <w:pPr>
              <w:pStyle w:val="17"/>
              <w:rPr>
                <w:b/>
                <w:sz w:val="12"/>
                <w:szCs w:val="12"/>
                <w:lang w:eastAsia="zh-CN"/>
              </w:rPr>
            </w:pPr>
            <w:r w:rsidRPr="002F38E3">
              <w:rPr>
                <w:sz w:val="12"/>
                <w:szCs w:val="12"/>
              </w:rPr>
              <w:t xml:space="preserve">Информация </w:t>
            </w:r>
            <w:proofErr w:type="gramStart"/>
            <w:r w:rsidRPr="002F38E3">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2F38E3">
              <w:rPr>
                <w:sz w:val="12"/>
                <w:szCs w:val="12"/>
              </w:rPr>
              <w:t xml:space="preserve"> линейных объектов</w:t>
            </w:r>
          </w:p>
        </w:tc>
        <w:tc>
          <w:tcPr>
            <w:tcW w:w="387" w:type="pct"/>
            <w:shd w:val="clear" w:color="auto" w:fill="auto"/>
            <w:vAlign w:val="center"/>
          </w:tcPr>
          <w:p w:rsidR="002F38E3" w:rsidRPr="002F38E3" w:rsidRDefault="002F38E3" w:rsidP="00D0239D">
            <w:pPr>
              <w:pStyle w:val="17"/>
              <w:jc w:val="center"/>
              <w:rPr>
                <w:sz w:val="12"/>
                <w:szCs w:val="12"/>
                <w:lang w:eastAsia="zh-CN"/>
              </w:rPr>
            </w:pPr>
            <w:r w:rsidRPr="002F38E3">
              <w:rPr>
                <w:sz w:val="12"/>
                <w:szCs w:val="12"/>
                <w:lang w:eastAsia="zh-CN"/>
              </w:rPr>
              <w:t>21</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2.8.</w:t>
            </w:r>
          </w:p>
        </w:tc>
        <w:tc>
          <w:tcPr>
            <w:tcW w:w="4125" w:type="pct"/>
            <w:vAlign w:val="center"/>
          </w:tcPr>
          <w:p w:rsidR="002F38E3" w:rsidRPr="002F38E3" w:rsidRDefault="002F38E3" w:rsidP="00D0239D">
            <w:pPr>
              <w:pStyle w:val="17"/>
              <w:rPr>
                <w:sz w:val="12"/>
                <w:szCs w:val="12"/>
                <w:lang w:eastAsia="zh-CN"/>
              </w:rPr>
            </w:pPr>
            <w:r w:rsidRPr="002F38E3">
              <w:rPr>
                <w:sz w:val="12"/>
                <w:szCs w:val="12"/>
              </w:rPr>
              <w:t>Информация о необходимости осуществления мероприятий по охране окружающей среды</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22</w:t>
            </w:r>
          </w:p>
        </w:tc>
      </w:tr>
      <w:tr w:rsidR="002F38E3" w:rsidRPr="002F38E3" w:rsidTr="002F38E3">
        <w:trPr>
          <w:trHeight w:val="70"/>
        </w:trPr>
        <w:tc>
          <w:tcPr>
            <w:tcW w:w="488" w:type="pct"/>
            <w:vAlign w:val="center"/>
          </w:tcPr>
          <w:p w:rsidR="002F38E3" w:rsidRPr="002F38E3" w:rsidRDefault="002F38E3" w:rsidP="00D0239D">
            <w:pPr>
              <w:pStyle w:val="17"/>
              <w:jc w:val="center"/>
              <w:rPr>
                <w:sz w:val="12"/>
                <w:szCs w:val="12"/>
                <w:lang w:eastAsia="zh-CN"/>
              </w:rPr>
            </w:pPr>
            <w:r w:rsidRPr="002F38E3">
              <w:rPr>
                <w:sz w:val="12"/>
                <w:szCs w:val="12"/>
                <w:lang w:eastAsia="zh-CN"/>
              </w:rPr>
              <w:t>2.9.</w:t>
            </w:r>
          </w:p>
        </w:tc>
        <w:tc>
          <w:tcPr>
            <w:tcW w:w="4125" w:type="pct"/>
            <w:vAlign w:val="center"/>
          </w:tcPr>
          <w:p w:rsidR="002F38E3" w:rsidRPr="002F38E3" w:rsidRDefault="002F38E3" w:rsidP="00D0239D">
            <w:pPr>
              <w:pStyle w:val="17"/>
              <w:rPr>
                <w:sz w:val="12"/>
                <w:szCs w:val="12"/>
                <w:lang w:eastAsia="zh-CN"/>
              </w:rPr>
            </w:pPr>
            <w:r w:rsidRPr="002F38E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2F38E3" w:rsidRPr="002F38E3" w:rsidRDefault="002F38E3" w:rsidP="00D0239D">
            <w:pPr>
              <w:pStyle w:val="17"/>
              <w:jc w:val="center"/>
              <w:rPr>
                <w:sz w:val="12"/>
                <w:szCs w:val="12"/>
                <w:lang w:eastAsia="zh-CN"/>
              </w:rPr>
            </w:pPr>
            <w:r w:rsidRPr="002F38E3">
              <w:rPr>
                <w:sz w:val="12"/>
                <w:szCs w:val="12"/>
                <w:lang w:eastAsia="zh-CN"/>
              </w:rPr>
              <w:t>34</w:t>
            </w:r>
          </w:p>
        </w:tc>
      </w:tr>
    </w:tbl>
    <w:p w:rsidR="002F38E3" w:rsidRDefault="002F38E3" w:rsidP="002F38E3">
      <w:pPr>
        <w:tabs>
          <w:tab w:val="left" w:pos="284"/>
        </w:tabs>
        <w:spacing w:after="0"/>
        <w:jc w:val="center"/>
        <w:rPr>
          <w:rFonts w:ascii="Times New Roman" w:eastAsia="Calibri" w:hAnsi="Times New Roman" w:cs="Times New Roman"/>
          <w:sz w:val="12"/>
          <w:szCs w:val="12"/>
        </w:rPr>
      </w:pPr>
    </w:p>
    <w:p w:rsidR="002F38E3" w:rsidRDefault="002F38E3" w:rsidP="002F38E3">
      <w:pPr>
        <w:tabs>
          <w:tab w:val="left" w:pos="284"/>
        </w:tabs>
        <w:spacing w:after="0" w:line="240" w:lineRule="auto"/>
        <w:jc w:val="center"/>
        <w:rPr>
          <w:rFonts w:ascii="Times New Roman" w:eastAsia="Calibri" w:hAnsi="Times New Roman" w:cs="Times New Roman"/>
          <w:b/>
          <w:sz w:val="12"/>
          <w:szCs w:val="12"/>
        </w:rPr>
      </w:pPr>
      <w:r w:rsidRPr="002F38E3">
        <w:rPr>
          <w:rFonts w:ascii="Times New Roman" w:eastAsia="Calibri" w:hAnsi="Times New Roman" w:cs="Times New Roman"/>
          <w:b/>
          <w:sz w:val="12"/>
          <w:szCs w:val="12"/>
        </w:rPr>
        <w:t>Раздел 1 "Проект планировки территории. Графическая часть"</w:t>
      </w:r>
    </w:p>
    <w:p w:rsidR="002F38E3" w:rsidRDefault="002F38E3" w:rsidP="002F38E3">
      <w:pPr>
        <w:tabs>
          <w:tab w:val="left" w:pos="284"/>
        </w:tabs>
        <w:spacing w:after="0" w:line="240" w:lineRule="auto"/>
        <w:rPr>
          <w:rFonts w:ascii="Times New Roman" w:eastAsia="Calibri" w:hAnsi="Times New Roman" w:cs="Times New Roman"/>
          <w:b/>
          <w:sz w:val="12"/>
          <w:szCs w:val="12"/>
        </w:rPr>
      </w:pPr>
      <w:r>
        <w:rPr>
          <w:noProof/>
          <w:lang w:eastAsia="ru-RU"/>
        </w:rPr>
        <w:drawing>
          <wp:inline distT="0" distB="0" distL="0" distR="0" wp14:anchorId="6AA96BE5" wp14:editId="009D2097">
            <wp:extent cx="4838700" cy="1447800"/>
            <wp:effectExtent l="0" t="0" r="0" b="0"/>
            <wp:docPr id="3" name="Рисунок 3" descr="C:\Users\user\AppData\Local\Microsoft\Windows\Temporary Internet Files\Content.Word\6334 ПП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334 ППТ.ОЧ.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1447800"/>
                    </a:xfrm>
                    <a:prstGeom prst="rect">
                      <a:avLst/>
                    </a:prstGeom>
                    <a:noFill/>
                    <a:ln>
                      <a:noFill/>
                    </a:ln>
                  </pic:spPr>
                </pic:pic>
              </a:graphicData>
            </a:graphic>
          </wp:inline>
        </w:drawing>
      </w:r>
    </w:p>
    <w:p w:rsidR="002F38E3" w:rsidRDefault="002F38E3" w:rsidP="002F38E3">
      <w:pPr>
        <w:tabs>
          <w:tab w:val="left" w:pos="284"/>
        </w:tabs>
        <w:spacing w:after="0" w:line="240" w:lineRule="auto"/>
        <w:jc w:val="center"/>
        <w:rPr>
          <w:rFonts w:ascii="Times New Roman" w:eastAsia="Calibri" w:hAnsi="Times New Roman" w:cs="Times New Roman"/>
          <w:b/>
          <w:sz w:val="12"/>
          <w:szCs w:val="12"/>
        </w:rPr>
      </w:pPr>
    </w:p>
    <w:p w:rsidR="002F38E3" w:rsidRDefault="002F38E3" w:rsidP="002F38E3">
      <w:pPr>
        <w:tabs>
          <w:tab w:val="left" w:pos="284"/>
        </w:tabs>
        <w:spacing w:after="0" w:line="240" w:lineRule="auto"/>
        <w:jc w:val="center"/>
        <w:rPr>
          <w:rFonts w:ascii="Times New Roman" w:eastAsia="Calibri" w:hAnsi="Times New Roman" w:cs="Times New Roman"/>
          <w:b/>
          <w:sz w:val="12"/>
          <w:szCs w:val="12"/>
        </w:rPr>
      </w:pPr>
      <w:r w:rsidRPr="002F38E3">
        <w:rPr>
          <w:rFonts w:ascii="Times New Roman" w:eastAsia="Calibri" w:hAnsi="Times New Roman" w:cs="Times New Roman"/>
          <w:b/>
          <w:sz w:val="12"/>
          <w:szCs w:val="12"/>
        </w:rPr>
        <w:t>Раздел 2 «Положение о размещении линейных объектов»</w:t>
      </w:r>
    </w:p>
    <w:p w:rsidR="002F38E3" w:rsidRPr="00D0239D" w:rsidRDefault="002F38E3"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Исходно-разрешительная документация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Проектная документация на объект 6334П «Система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скважины №630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 разработана на основании: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F38E3">
        <w:rPr>
          <w:rFonts w:ascii="Times New Roman" w:eastAsia="Calibri" w:hAnsi="Times New Roman" w:cs="Times New Roman"/>
          <w:sz w:val="12"/>
          <w:szCs w:val="12"/>
        </w:rPr>
        <w:t xml:space="preserve">Технического задания на выполнение проекта планировки территории проектирование объекта: 6334П «Система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скважины №630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2F38E3">
        <w:rPr>
          <w:rFonts w:ascii="Times New Roman" w:eastAsia="Calibri" w:hAnsi="Times New Roman" w:cs="Times New Roman"/>
          <w:sz w:val="12"/>
          <w:szCs w:val="12"/>
        </w:rPr>
        <w:t>Самаранефтегаз</w:t>
      </w:r>
      <w:proofErr w:type="spellEnd"/>
      <w:r w:rsidRPr="002F38E3">
        <w:rPr>
          <w:rFonts w:ascii="Times New Roman" w:eastAsia="Calibri" w:hAnsi="Times New Roman" w:cs="Times New Roman"/>
          <w:sz w:val="12"/>
          <w:szCs w:val="12"/>
        </w:rPr>
        <w:t xml:space="preserve">» О.В. </w:t>
      </w:r>
      <w:proofErr w:type="spellStart"/>
      <w:r w:rsidRPr="002F38E3">
        <w:rPr>
          <w:rFonts w:ascii="Times New Roman" w:eastAsia="Calibri" w:hAnsi="Times New Roman" w:cs="Times New Roman"/>
          <w:sz w:val="12"/>
          <w:szCs w:val="12"/>
        </w:rPr>
        <w:t>Гладуновым</w:t>
      </w:r>
      <w:proofErr w:type="spellEnd"/>
      <w:r w:rsidRPr="002F38E3">
        <w:rPr>
          <w:rFonts w:ascii="Times New Roman" w:eastAsia="Calibri" w:hAnsi="Times New Roman" w:cs="Times New Roman"/>
          <w:sz w:val="12"/>
          <w:szCs w:val="12"/>
        </w:rPr>
        <w:t>;</w:t>
      </w:r>
    </w:p>
    <w:p w:rsidR="00D0239D" w:rsidRPr="002F38E3" w:rsidRDefault="00D0239D" w:rsidP="00D023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материалов инженерных изысканий, выполненных ООО «</w:t>
      </w:r>
      <w:proofErr w:type="spellStart"/>
      <w:r w:rsidR="002F38E3" w:rsidRPr="002F38E3">
        <w:rPr>
          <w:rFonts w:ascii="Times New Roman" w:eastAsia="Calibri" w:hAnsi="Times New Roman" w:cs="Times New Roman"/>
          <w:sz w:val="12"/>
          <w:szCs w:val="12"/>
        </w:rPr>
        <w:t>СамараНИПИнефть</w:t>
      </w:r>
      <w:proofErr w:type="spellEnd"/>
      <w:r w:rsidR="002F38E3" w:rsidRPr="002F38E3">
        <w:rPr>
          <w:rFonts w:ascii="Times New Roman" w:eastAsia="Calibri" w:hAnsi="Times New Roman" w:cs="Times New Roman"/>
          <w:sz w:val="12"/>
          <w:szCs w:val="12"/>
        </w:rPr>
        <w:t>» в 2019г.</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Схема территориального планирования муниципального района Сергиевский;</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Карты градостроительного зонирования сельского поселения Сергиевск муниципального района Сергиевский Самарской области;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Карты градостроительного зонирования сельского поселения Елшанка муниципального района Сергиевский Самарской области;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Градостроительный кодекс Российской Федерации от 29.12.2004 N 190-ФЗ;</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Земельный кодекс Российской Федерации от 25.10.2001 N 136-ФЗ;</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F38E3" w:rsidRPr="002F38E3" w:rsidRDefault="00D0239D" w:rsidP="00D023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Заказчик – АО «</w:t>
      </w:r>
      <w:proofErr w:type="spellStart"/>
      <w:r>
        <w:rPr>
          <w:rFonts w:ascii="Times New Roman" w:eastAsia="Calibri" w:hAnsi="Times New Roman" w:cs="Times New Roman"/>
          <w:sz w:val="12"/>
          <w:szCs w:val="12"/>
        </w:rPr>
        <w:t>Самаранефтегаз</w:t>
      </w:r>
      <w:proofErr w:type="spellEnd"/>
      <w:r>
        <w:rPr>
          <w:rFonts w:ascii="Times New Roman" w:eastAsia="Calibri" w:hAnsi="Times New Roman" w:cs="Times New Roman"/>
          <w:sz w:val="12"/>
          <w:szCs w:val="12"/>
        </w:rPr>
        <w:t>».</w:t>
      </w:r>
    </w:p>
    <w:p w:rsidR="002F38E3" w:rsidRPr="00D0239D" w:rsidRDefault="002F38E3"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Наименование объекта</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6334П «Система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скважины №630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lastRenderedPageBreak/>
        <w:t>Основные характеристики и назначение планируемых для размещения линейных объектов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Пластовая жидкость скважин с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(Малиновский и </w:t>
      </w:r>
      <w:proofErr w:type="spellStart"/>
      <w:r w:rsidRPr="002F38E3">
        <w:rPr>
          <w:rFonts w:ascii="Times New Roman" w:eastAsia="Calibri" w:hAnsi="Times New Roman" w:cs="Times New Roman"/>
          <w:sz w:val="12"/>
          <w:szCs w:val="12"/>
        </w:rPr>
        <w:t>Радаевский</w:t>
      </w:r>
      <w:proofErr w:type="spellEnd"/>
      <w:r w:rsidRPr="002F38E3">
        <w:rPr>
          <w:rFonts w:ascii="Times New Roman" w:eastAsia="Calibri" w:hAnsi="Times New Roman" w:cs="Times New Roman"/>
          <w:sz w:val="12"/>
          <w:szCs w:val="12"/>
        </w:rPr>
        <w:t xml:space="preserve"> купола) и </w:t>
      </w:r>
      <w:proofErr w:type="spellStart"/>
      <w:r w:rsidRPr="002F38E3">
        <w:rPr>
          <w:rFonts w:ascii="Times New Roman" w:eastAsia="Calibri" w:hAnsi="Times New Roman" w:cs="Times New Roman"/>
          <w:sz w:val="12"/>
          <w:szCs w:val="12"/>
        </w:rPr>
        <w:t>Пичерского</w:t>
      </w:r>
      <w:proofErr w:type="spellEnd"/>
      <w:r w:rsidRPr="002F38E3">
        <w:rPr>
          <w:rFonts w:ascii="Times New Roman" w:eastAsia="Calibri" w:hAnsi="Times New Roman" w:cs="Times New Roman"/>
          <w:sz w:val="12"/>
          <w:szCs w:val="12"/>
        </w:rPr>
        <w:t xml:space="preserve"> месторождения, а также продукция Ивановской УПСВ поступает на установку в концевой делитель фаз, где при давлении 1-2,5 кгс/см</w:t>
      </w:r>
      <w:proofErr w:type="gramStart"/>
      <w:r w:rsidRPr="002F38E3">
        <w:rPr>
          <w:rFonts w:ascii="Times New Roman" w:eastAsia="Calibri" w:hAnsi="Times New Roman" w:cs="Times New Roman"/>
          <w:sz w:val="12"/>
          <w:szCs w:val="12"/>
        </w:rPr>
        <w:t>2</w:t>
      </w:r>
      <w:proofErr w:type="gramEnd"/>
      <w:r w:rsidRPr="002F38E3">
        <w:rPr>
          <w:rFonts w:ascii="Times New Roman" w:eastAsia="Calibri" w:hAnsi="Times New Roman" w:cs="Times New Roman"/>
          <w:sz w:val="12"/>
          <w:szCs w:val="12"/>
        </w:rPr>
        <w:t xml:space="preserve"> и естественной температуре происходит сброс пластовой воды. В поток жидкости на входе в КДФ подается </w:t>
      </w:r>
      <w:proofErr w:type="spellStart"/>
      <w:r w:rsidRPr="002F38E3">
        <w:rPr>
          <w:rFonts w:ascii="Times New Roman" w:eastAsia="Calibri" w:hAnsi="Times New Roman" w:cs="Times New Roman"/>
          <w:sz w:val="12"/>
          <w:szCs w:val="12"/>
        </w:rPr>
        <w:t>деэмульгатор</w:t>
      </w:r>
      <w:proofErr w:type="spellEnd"/>
      <w:r w:rsidRPr="002F38E3">
        <w:rPr>
          <w:rFonts w:ascii="Times New Roman" w:eastAsia="Calibri" w:hAnsi="Times New Roman" w:cs="Times New Roman"/>
          <w:sz w:val="12"/>
          <w:szCs w:val="12"/>
        </w:rPr>
        <w:t xml:space="preserve"> от БР-2,5.</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Из КДФ пластовая вода направляется на очистку и отстаивание в РВС-3000 </w:t>
      </w:r>
      <w:proofErr w:type="gramStart"/>
      <w:r w:rsidRPr="002F38E3">
        <w:rPr>
          <w:rFonts w:ascii="Times New Roman" w:eastAsia="Calibri" w:hAnsi="Times New Roman" w:cs="Times New Roman"/>
          <w:sz w:val="12"/>
          <w:szCs w:val="12"/>
        </w:rPr>
        <w:t>м3</w:t>
      </w:r>
      <w:proofErr w:type="gramEnd"/>
      <w:r w:rsidRPr="002F38E3">
        <w:rPr>
          <w:rFonts w:ascii="Times New Roman" w:eastAsia="Calibri" w:hAnsi="Times New Roman" w:cs="Times New Roman"/>
          <w:sz w:val="12"/>
          <w:szCs w:val="12"/>
        </w:rPr>
        <w:t xml:space="preserve"> откуда поступает на прием насосов БКНС и закачивается через ВРП-2 в систему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 соответствии с заданием на проектирование, проектом предусматривается строительство системы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нагнетательной скважины №630 с использованием очищенных пластовых сточных вод, сбрасываемых сбрасываемые через ВРП-2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w:t>
      </w:r>
      <w:proofErr w:type="spellStart"/>
      <w:r w:rsidRPr="002F38E3">
        <w:rPr>
          <w:rFonts w:ascii="Times New Roman" w:eastAsia="Calibri" w:hAnsi="Times New Roman" w:cs="Times New Roman"/>
          <w:sz w:val="12"/>
          <w:szCs w:val="12"/>
        </w:rPr>
        <w:t>месторожения</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Предельно допустимое содержание нефти и механических примесей в закачиваемых водах в систему ППД:</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нефти  - до 50 мг/л;</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механических примесей - до 50 мг/л.</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Закачиваемые пластовые воды системы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совместимы с водой соответствующих пластов. </w:t>
      </w:r>
      <w:proofErr w:type="spellStart"/>
      <w:proofErr w:type="gramStart"/>
      <w:r w:rsidRPr="002F38E3">
        <w:rPr>
          <w:rFonts w:ascii="Times New Roman" w:eastAsia="Calibri" w:hAnsi="Times New Roman" w:cs="Times New Roman"/>
          <w:sz w:val="12"/>
          <w:szCs w:val="12"/>
        </w:rPr>
        <w:t>Физико</w:t>
      </w:r>
      <w:proofErr w:type="spellEnd"/>
      <w:r w:rsidRPr="002F38E3">
        <w:rPr>
          <w:rFonts w:ascii="Times New Roman" w:eastAsia="Calibri" w:hAnsi="Times New Roman" w:cs="Times New Roman"/>
          <w:sz w:val="12"/>
          <w:szCs w:val="12"/>
        </w:rPr>
        <w:t xml:space="preserve"> – химические</w:t>
      </w:r>
      <w:proofErr w:type="gramEnd"/>
      <w:r w:rsidRPr="002F38E3">
        <w:rPr>
          <w:rFonts w:ascii="Times New Roman" w:eastAsia="Calibri" w:hAnsi="Times New Roman" w:cs="Times New Roman"/>
          <w:sz w:val="12"/>
          <w:szCs w:val="12"/>
        </w:rPr>
        <w:t xml:space="preserve"> свойства воды, закачиваемой в продуктивные горизонты, должны обеспечивать продолжительную устойчивую приемистость нагнетательной скважины.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Поддержание пластового давления в продуктивном пласте В</w:t>
      </w:r>
      <w:proofErr w:type="gramStart"/>
      <w:r w:rsidRPr="002F38E3">
        <w:rPr>
          <w:rFonts w:ascii="Times New Roman" w:eastAsia="Calibri" w:hAnsi="Times New Roman" w:cs="Times New Roman"/>
          <w:sz w:val="12"/>
          <w:szCs w:val="12"/>
        </w:rPr>
        <w:t>1</w:t>
      </w:r>
      <w:proofErr w:type="gramEnd"/>
      <w:r w:rsidRPr="002F38E3">
        <w:rPr>
          <w:rFonts w:ascii="Times New Roman" w:eastAsia="Calibri" w:hAnsi="Times New Roman" w:cs="Times New Roman"/>
          <w:sz w:val="12"/>
          <w:szCs w:val="12"/>
        </w:rPr>
        <w:t xml:space="preserve">(Д2)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 предусматривается по следующей схеме: очищенная пластовая вода от существующего блока</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ВРП-2 по проектируемым водоводам подается на КНС и далее закачивается в скв.№630.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 соответствие с принятой схемой проектируются следующие сооружения: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ВРП-2;</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емкость дренажная;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кустовая насосная станция КНС;</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трубопровод пластовой воды;</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высоконапорный водовод </w:t>
      </w:r>
      <w:proofErr w:type="spellStart"/>
      <w:r w:rsidR="002F38E3" w:rsidRPr="002F38E3">
        <w:rPr>
          <w:rFonts w:ascii="Times New Roman" w:eastAsia="Calibri" w:hAnsi="Times New Roman" w:cs="Times New Roman"/>
          <w:sz w:val="12"/>
          <w:szCs w:val="12"/>
        </w:rPr>
        <w:t>заводнения</w:t>
      </w:r>
      <w:proofErr w:type="spellEnd"/>
      <w:r w:rsidR="002F38E3" w:rsidRPr="002F38E3">
        <w:rPr>
          <w:rFonts w:ascii="Times New Roman" w:eastAsia="Calibri" w:hAnsi="Times New Roman" w:cs="Times New Roman"/>
          <w:sz w:val="12"/>
          <w:szCs w:val="12"/>
        </w:rPr>
        <w:t>;</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дренажный трубопровод; </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обустройство устья нагнетательной скважины №630.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Водораспределительный пункт</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замера количества закачиваемой воды в существующие нагнетательные скважины и проектируемую нагнетательную скважину №630 предусматривается замена существующего ВРП-2 на 8 усов.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ВРП заводского изготовления состоит из технологического блока заводского изготовления.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 технологическом блоке ВРП размещаются отключающие задвижки, манометры, счетчики для замера расхода воды, закачиваемой в каждую скважину, электропечи, автоматические пожарные </w:t>
      </w:r>
      <w:proofErr w:type="spellStart"/>
      <w:r w:rsidRPr="002F38E3">
        <w:rPr>
          <w:rFonts w:ascii="Times New Roman" w:eastAsia="Calibri" w:hAnsi="Times New Roman" w:cs="Times New Roman"/>
          <w:sz w:val="12"/>
          <w:szCs w:val="12"/>
        </w:rPr>
        <w:t>извещатели</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При ремонте ВРП-2 слив пластовой воды предусматривается в подземную стальную дренажную емкость V=1,5 м3, с последующим вывозом на УПН «</w:t>
      </w:r>
      <w:proofErr w:type="spellStart"/>
      <w:r w:rsidRPr="002F38E3">
        <w:rPr>
          <w:rFonts w:ascii="Times New Roman" w:eastAsia="Calibri" w:hAnsi="Times New Roman" w:cs="Times New Roman"/>
          <w:sz w:val="12"/>
          <w:szCs w:val="12"/>
        </w:rPr>
        <w:t>Радаевская</w:t>
      </w:r>
      <w:proofErr w:type="spellEnd"/>
      <w:r w:rsidRPr="002F38E3">
        <w:rPr>
          <w:rFonts w:ascii="Times New Roman" w:eastAsia="Calibri" w:hAnsi="Times New Roman" w:cs="Times New Roman"/>
          <w:sz w:val="12"/>
          <w:szCs w:val="12"/>
        </w:rPr>
        <w:t>» ЦПНГ№1, УПСВ «Козловская» (в летний период) ЦПНГ№1, с последующей закачкой в глубокие горизонты.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Рабочее (расчетное) давление в обвязочных трубопроводах блока гребенки принято 70,0 кгс/см</w:t>
      </w:r>
      <w:proofErr w:type="gramStart"/>
      <w:r w:rsidRPr="002F38E3">
        <w:rPr>
          <w:rFonts w:ascii="Times New Roman" w:eastAsia="Calibri" w:hAnsi="Times New Roman" w:cs="Times New Roman"/>
          <w:sz w:val="12"/>
          <w:szCs w:val="12"/>
        </w:rPr>
        <w:t>2</w:t>
      </w:r>
      <w:proofErr w:type="gramEnd"/>
      <w:r w:rsidRPr="002F38E3">
        <w:rPr>
          <w:rFonts w:ascii="Times New Roman" w:eastAsia="Calibri" w:hAnsi="Times New Roman" w:cs="Times New Roman"/>
          <w:sz w:val="12"/>
          <w:szCs w:val="12"/>
        </w:rPr>
        <w:t xml:space="preserve"> (7,00 МПа).</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Все надземные участки трубопроводов обвязки ВРП-2 </w:t>
      </w:r>
      <w:proofErr w:type="spellStart"/>
      <w:r w:rsidRPr="002F38E3">
        <w:rPr>
          <w:rFonts w:ascii="Times New Roman" w:eastAsia="Calibri" w:hAnsi="Times New Roman" w:cs="Times New Roman"/>
          <w:sz w:val="12"/>
          <w:szCs w:val="12"/>
        </w:rPr>
        <w:t>теплоизолируются</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Емкость дренажная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Емкость дренажная ЕД-1 представляет собой горизонтальный цилиндрический аппарат объемом 1,5 м3, работающий под избыточным давлением не более 0,07 МПа. Внутренний диаметр емкости 1200 мм, вылет горловины 1650 мм. Климатическое исполнение – У</w:t>
      </w:r>
      <w:proofErr w:type="gramStart"/>
      <w:r w:rsidRPr="002F38E3">
        <w:rPr>
          <w:rFonts w:ascii="Times New Roman" w:eastAsia="Calibri" w:hAnsi="Times New Roman" w:cs="Times New Roman"/>
          <w:sz w:val="12"/>
          <w:szCs w:val="12"/>
        </w:rPr>
        <w:t>1</w:t>
      </w:r>
      <w:proofErr w:type="gramEnd"/>
      <w:r w:rsidRPr="002F38E3">
        <w:rPr>
          <w:rFonts w:ascii="Times New Roman" w:eastAsia="Calibri" w:hAnsi="Times New Roman" w:cs="Times New Roman"/>
          <w:sz w:val="12"/>
          <w:szCs w:val="12"/>
        </w:rPr>
        <w:t xml:space="preserve"> по ГОСТ 15150-69.</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Емкость оборудована сигнализатором верхнего уровня, воздушником и трубопроводом откачки жидкости передвижной спецтехникой.</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Антикоррозионная защита наружной и внутренней поверхностей стальных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Антикоррозионная защита наружной поверхности трубопроводов, арматуры, а также металлоконструкций должна выполняться в соответствии с требованиями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технологической инструкции компании «Антикоррозионная защита металлических конструкций на объектах </w:t>
      </w:r>
      <w:proofErr w:type="spellStart"/>
      <w:r w:rsidRPr="002F38E3">
        <w:rPr>
          <w:rFonts w:ascii="Times New Roman" w:eastAsia="Calibri" w:hAnsi="Times New Roman" w:cs="Times New Roman"/>
          <w:sz w:val="12"/>
          <w:szCs w:val="12"/>
        </w:rPr>
        <w:t>нефтегазодобычи</w:t>
      </w:r>
      <w:proofErr w:type="spellEnd"/>
      <w:r w:rsidRPr="002F38E3">
        <w:rPr>
          <w:rFonts w:ascii="Times New Roman" w:eastAsia="Calibri" w:hAnsi="Times New Roman" w:cs="Times New Roman"/>
          <w:sz w:val="12"/>
          <w:szCs w:val="12"/>
        </w:rPr>
        <w:t xml:space="preserve">, </w:t>
      </w:r>
      <w:proofErr w:type="spellStart"/>
      <w:r w:rsidRPr="002F38E3">
        <w:rPr>
          <w:rFonts w:ascii="Times New Roman" w:eastAsia="Calibri" w:hAnsi="Times New Roman" w:cs="Times New Roman"/>
          <w:sz w:val="12"/>
          <w:szCs w:val="12"/>
        </w:rPr>
        <w:t>нефтегазопереработки</w:t>
      </w:r>
      <w:proofErr w:type="spellEnd"/>
      <w:r w:rsidRPr="002F38E3">
        <w:rPr>
          <w:rFonts w:ascii="Times New Roman" w:eastAsia="Calibri" w:hAnsi="Times New Roman" w:cs="Times New Roman"/>
          <w:sz w:val="12"/>
          <w:szCs w:val="12"/>
        </w:rPr>
        <w:t xml:space="preserve"> и нефтепродуктообеспечения»  № П2-05 ТИ-0002.</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Кустовая насосная станция</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закачки очищенной пластовой воды Q=60 м3/</w:t>
      </w:r>
      <w:proofErr w:type="spellStart"/>
      <w:r w:rsidRPr="002F38E3">
        <w:rPr>
          <w:rFonts w:ascii="Times New Roman" w:eastAsia="Calibri" w:hAnsi="Times New Roman" w:cs="Times New Roman"/>
          <w:sz w:val="12"/>
          <w:szCs w:val="12"/>
        </w:rPr>
        <w:t>сут</w:t>
      </w:r>
      <w:proofErr w:type="spellEnd"/>
      <w:r w:rsidRPr="002F38E3">
        <w:rPr>
          <w:rFonts w:ascii="Times New Roman" w:eastAsia="Calibri" w:hAnsi="Times New Roman" w:cs="Times New Roman"/>
          <w:sz w:val="12"/>
          <w:szCs w:val="12"/>
        </w:rPr>
        <w:t xml:space="preserve"> в систему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проектируется кустовая насосная станция КНС с погружным насосом Н2-ЛЧ-ЭЦН</w:t>
      </w:r>
      <w:proofErr w:type="gramStart"/>
      <w:r w:rsidRPr="002F38E3">
        <w:rPr>
          <w:rFonts w:ascii="Times New Roman" w:eastAsia="Calibri" w:hAnsi="Times New Roman" w:cs="Times New Roman"/>
          <w:sz w:val="12"/>
          <w:szCs w:val="12"/>
        </w:rPr>
        <w:t>К(</w:t>
      </w:r>
      <w:proofErr w:type="gramEnd"/>
      <w:r w:rsidRPr="002F38E3">
        <w:rPr>
          <w:rFonts w:ascii="Times New Roman" w:eastAsia="Calibri" w:hAnsi="Times New Roman" w:cs="Times New Roman"/>
          <w:sz w:val="12"/>
          <w:szCs w:val="12"/>
        </w:rPr>
        <w:t>п)5-60-800-М, расход Q=60 м3/</w:t>
      </w:r>
      <w:proofErr w:type="spellStart"/>
      <w:r w:rsidRPr="002F38E3">
        <w:rPr>
          <w:rFonts w:ascii="Times New Roman" w:eastAsia="Calibri" w:hAnsi="Times New Roman" w:cs="Times New Roman"/>
          <w:sz w:val="12"/>
          <w:szCs w:val="12"/>
        </w:rPr>
        <w:t>сут</w:t>
      </w:r>
      <w:proofErr w:type="spellEnd"/>
      <w:r w:rsidRPr="002F38E3">
        <w:rPr>
          <w:rFonts w:ascii="Times New Roman" w:eastAsia="Calibri" w:hAnsi="Times New Roman" w:cs="Times New Roman"/>
          <w:sz w:val="12"/>
          <w:szCs w:val="12"/>
        </w:rPr>
        <w:t xml:space="preserve">, напор Н=300м, (1 раб. + 1 рез. на складе) с эл </w:t>
      </w:r>
      <w:proofErr w:type="spellStart"/>
      <w:r w:rsidRPr="002F38E3">
        <w:rPr>
          <w:rFonts w:ascii="Times New Roman" w:eastAsia="Calibri" w:hAnsi="Times New Roman" w:cs="Times New Roman"/>
          <w:sz w:val="12"/>
          <w:szCs w:val="12"/>
        </w:rPr>
        <w:t>двиг</w:t>
      </w:r>
      <w:proofErr w:type="spellEnd"/>
      <w:r w:rsidRPr="002F38E3">
        <w:rPr>
          <w:rFonts w:ascii="Times New Roman" w:eastAsia="Calibri" w:hAnsi="Times New Roman" w:cs="Times New Roman"/>
          <w:sz w:val="12"/>
          <w:szCs w:val="12"/>
        </w:rPr>
        <w:t>. Д1-НПЭДСК(п)-22-117, N=22 кВт, U=1900</w:t>
      </w:r>
      <w:proofErr w:type="gramStart"/>
      <w:r w:rsidRPr="002F38E3">
        <w:rPr>
          <w:rFonts w:ascii="Times New Roman" w:eastAsia="Calibri" w:hAnsi="Times New Roman" w:cs="Times New Roman"/>
          <w:sz w:val="12"/>
          <w:szCs w:val="12"/>
        </w:rPr>
        <w:t xml:space="preserve"> В</w:t>
      </w:r>
      <w:proofErr w:type="gramEnd"/>
      <w:r w:rsidRPr="002F38E3">
        <w:rPr>
          <w:rFonts w:ascii="Times New Roman" w:eastAsia="Calibri" w:hAnsi="Times New Roman" w:cs="Times New Roman"/>
          <w:sz w:val="12"/>
          <w:szCs w:val="12"/>
        </w:rPr>
        <w:t xml:space="preserve"> (с плавным пуском и с частотным регулированием).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КНС-1 </w:t>
      </w:r>
      <w:proofErr w:type="gramStart"/>
      <w:r w:rsidRPr="002F38E3">
        <w:rPr>
          <w:rFonts w:ascii="Times New Roman" w:eastAsia="Calibri" w:hAnsi="Times New Roman" w:cs="Times New Roman"/>
          <w:sz w:val="12"/>
          <w:szCs w:val="12"/>
        </w:rPr>
        <w:t>размещена</w:t>
      </w:r>
      <w:proofErr w:type="gramEnd"/>
      <w:r w:rsidRPr="002F38E3">
        <w:rPr>
          <w:rFonts w:ascii="Times New Roman" w:eastAsia="Calibri" w:hAnsi="Times New Roman" w:cs="Times New Roman"/>
          <w:sz w:val="12"/>
          <w:szCs w:val="12"/>
        </w:rPr>
        <w:t xml:space="preserve"> около площадки нагнетательной скважины №630.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Насос устанавливается в скважине глубиной 60 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Опорожнение надземной обвязочной трубы </w:t>
      </w:r>
      <w:proofErr w:type="gramStart"/>
      <w:r w:rsidRPr="002F38E3">
        <w:rPr>
          <w:rFonts w:ascii="Times New Roman" w:eastAsia="Calibri" w:hAnsi="Times New Roman" w:cs="Times New Roman"/>
          <w:sz w:val="12"/>
          <w:szCs w:val="12"/>
        </w:rPr>
        <w:t>предусматривается в инвентарный поддон и далее</w:t>
      </w:r>
      <w:proofErr w:type="gramEnd"/>
      <w:r w:rsidRPr="002F38E3">
        <w:rPr>
          <w:rFonts w:ascii="Times New Roman" w:eastAsia="Calibri" w:hAnsi="Times New Roman" w:cs="Times New Roman"/>
          <w:sz w:val="12"/>
          <w:szCs w:val="12"/>
        </w:rPr>
        <w:t xml:space="preserve"> будет вывозиться на УПН «</w:t>
      </w:r>
      <w:proofErr w:type="spellStart"/>
      <w:r w:rsidRPr="002F38E3">
        <w:rPr>
          <w:rFonts w:ascii="Times New Roman" w:eastAsia="Calibri" w:hAnsi="Times New Roman" w:cs="Times New Roman"/>
          <w:sz w:val="12"/>
          <w:szCs w:val="12"/>
        </w:rPr>
        <w:t>Радаевская</w:t>
      </w:r>
      <w:proofErr w:type="spellEnd"/>
      <w:r w:rsidRPr="002F38E3">
        <w:rPr>
          <w:rFonts w:ascii="Times New Roman" w:eastAsia="Calibri" w:hAnsi="Times New Roman" w:cs="Times New Roman"/>
          <w:sz w:val="12"/>
          <w:szCs w:val="12"/>
        </w:rPr>
        <w:t>» ЦПНГ№1, УПСВ «Козловская» (в летний период) ЦПНГ№1, с последующей закачкой в глубокие горизонты.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Для контроля давления на всасывающей и напорной </w:t>
      </w:r>
      <w:proofErr w:type="gramStart"/>
      <w:r w:rsidRPr="002F38E3">
        <w:rPr>
          <w:rFonts w:ascii="Times New Roman" w:eastAsia="Calibri" w:hAnsi="Times New Roman" w:cs="Times New Roman"/>
          <w:sz w:val="12"/>
          <w:szCs w:val="12"/>
        </w:rPr>
        <w:t>линиях</w:t>
      </w:r>
      <w:proofErr w:type="gramEnd"/>
      <w:r w:rsidRPr="002F38E3">
        <w:rPr>
          <w:rFonts w:ascii="Times New Roman" w:eastAsia="Calibri" w:hAnsi="Times New Roman" w:cs="Times New Roman"/>
          <w:sz w:val="12"/>
          <w:szCs w:val="12"/>
        </w:rPr>
        <w:t xml:space="preserve"> насоса установлены манометры.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Трубопроводы обвязки КНС-1 приняты из стальных труб по ТУ завода-изготовителя из стали 20А. Всасывающий трубопровод принят диаметром 89х7 мм, напорный трубопровод - диаметром 89х7мм.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наблюдения за скоростью коррозии на напорном трубопроводе предусматривается узел контроля скорости коррозии.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КНС работает в автоматическом режиме без постоянного обслуживающего персонала.</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Технологические трубопроводы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 данном проекте предусматривается строительство:</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Трубопровода пластовой воды от ВРП-2 до КНС-1;</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Высоконапорного водовода </w:t>
      </w:r>
      <w:proofErr w:type="spellStart"/>
      <w:r w:rsidR="002F38E3" w:rsidRPr="002F38E3">
        <w:rPr>
          <w:rFonts w:ascii="Times New Roman" w:eastAsia="Calibri" w:hAnsi="Times New Roman" w:cs="Times New Roman"/>
          <w:sz w:val="12"/>
          <w:szCs w:val="12"/>
        </w:rPr>
        <w:t>заводнения</w:t>
      </w:r>
      <w:proofErr w:type="spellEnd"/>
      <w:r w:rsidR="002F38E3" w:rsidRPr="002F38E3">
        <w:rPr>
          <w:rFonts w:ascii="Times New Roman" w:eastAsia="Calibri" w:hAnsi="Times New Roman" w:cs="Times New Roman"/>
          <w:sz w:val="12"/>
          <w:szCs w:val="12"/>
        </w:rPr>
        <w:t xml:space="preserve"> от КНС-1 до </w:t>
      </w:r>
      <w:proofErr w:type="spellStart"/>
      <w:r w:rsidR="002F38E3" w:rsidRPr="002F38E3">
        <w:rPr>
          <w:rFonts w:ascii="Times New Roman" w:eastAsia="Calibri" w:hAnsi="Times New Roman" w:cs="Times New Roman"/>
          <w:sz w:val="12"/>
          <w:szCs w:val="12"/>
        </w:rPr>
        <w:t>скв</w:t>
      </w:r>
      <w:proofErr w:type="spellEnd"/>
      <w:r w:rsidR="002F38E3" w:rsidRPr="002F38E3">
        <w:rPr>
          <w:rFonts w:ascii="Times New Roman" w:eastAsia="Calibri" w:hAnsi="Times New Roman" w:cs="Times New Roman"/>
          <w:sz w:val="12"/>
          <w:szCs w:val="12"/>
        </w:rPr>
        <w:t>. № 630.</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Дренажного трубопровода от проектируемого ВРП до дренажной емкости.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Трубопровод пластовой воды от проектируемого ВРП-2 до КНС-1 принят диаметром 89х7 мм, протяженность составляет 540,0 м.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Водовод проложен на глубине не менее 1,30 м от поверхности земли до низа трубы.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Высоконапорный водовод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от КНС-1 до скважины №630 (в связи с небольшой протяженностью равной 10-15 м) проектируется надземным на опорах, из стальной трубы диаметром 89х7 мм, в теплоизоляции.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proofErr w:type="gramStart"/>
      <w:r w:rsidRPr="002F38E3">
        <w:rPr>
          <w:rFonts w:ascii="Times New Roman" w:eastAsia="Calibri" w:hAnsi="Times New Roman" w:cs="Times New Roman"/>
          <w:sz w:val="12"/>
          <w:szCs w:val="12"/>
        </w:rPr>
        <w:t>Дренажный трубопровод от проектируемого ВРП-2 до дренажной емкости принят из стальной трубы диаметром 89х4 мм.</w:t>
      </w:r>
      <w:proofErr w:type="gramEnd"/>
      <w:r w:rsidRPr="002F38E3">
        <w:rPr>
          <w:rFonts w:ascii="Times New Roman" w:eastAsia="Calibri" w:hAnsi="Times New Roman" w:cs="Times New Roman"/>
          <w:sz w:val="12"/>
          <w:szCs w:val="12"/>
        </w:rPr>
        <w:t xml:space="preserve"> Дренажные трубопроводы укладываются </w:t>
      </w:r>
      <w:proofErr w:type="spellStart"/>
      <w:r w:rsidRPr="002F38E3">
        <w:rPr>
          <w:rFonts w:ascii="Times New Roman" w:eastAsia="Calibri" w:hAnsi="Times New Roman" w:cs="Times New Roman"/>
          <w:sz w:val="12"/>
          <w:szCs w:val="12"/>
        </w:rPr>
        <w:t>подземно</w:t>
      </w:r>
      <w:proofErr w:type="spellEnd"/>
      <w:r w:rsidRPr="002F38E3">
        <w:rPr>
          <w:rFonts w:ascii="Times New Roman" w:eastAsia="Calibri" w:hAnsi="Times New Roman" w:cs="Times New Roman"/>
          <w:sz w:val="12"/>
          <w:szCs w:val="12"/>
        </w:rPr>
        <w:t>, на глубине не менее 1,3 м с уклоном не менее 0,003 в сторону дренажной емкости.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Согласно ГОСТ 55990-2014 категория трубопроводов:</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трубопровод от ВРП-2 до КНС-1 - категории Н;</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участки трубопровода при подходе к КНС-1 при пересечении с подземными коммуникациями -  категории</w:t>
      </w:r>
      <w:proofErr w:type="gramStart"/>
      <w:r w:rsidR="002F38E3" w:rsidRPr="002F38E3">
        <w:rPr>
          <w:rFonts w:ascii="Times New Roman" w:eastAsia="Calibri" w:hAnsi="Times New Roman" w:cs="Times New Roman"/>
          <w:sz w:val="12"/>
          <w:szCs w:val="12"/>
        </w:rPr>
        <w:t xml:space="preserve"> С</w:t>
      </w:r>
      <w:proofErr w:type="gramEnd"/>
      <w:r w:rsidR="002F38E3" w:rsidRPr="002F38E3">
        <w:rPr>
          <w:rFonts w:ascii="Times New Roman" w:eastAsia="Calibri" w:hAnsi="Times New Roman" w:cs="Times New Roman"/>
          <w:sz w:val="12"/>
          <w:szCs w:val="12"/>
        </w:rPr>
        <w:t>;</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высоконапорный водовод от КНС-1 до скважины №630 – категории С.</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Рабочее давление в трубопроводах принято:</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2F38E3" w:rsidRPr="002F38E3">
        <w:rPr>
          <w:rFonts w:ascii="Times New Roman" w:eastAsia="Calibri" w:hAnsi="Times New Roman" w:cs="Times New Roman"/>
          <w:sz w:val="12"/>
          <w:szCs w:val="12"/>
        </w:rPr>
        <w:t>от ВРП-2 до КНС – 7,0 МПа (70,0  кгс/см</w:t>
      </w:r>
      <w:proofErr w:type="gramStart"/>
      <w:r w:rsidR="002F38E3" w:rsidRPr="002F38E3">
        <w:rPr>
          <w:rFonts w:ascii="Times New Roman" w:eastAsia="Calibri" w:hAnsi="Times New Roman" w:cs="Times New Roman"/>
          <w:sz w:val="12"/>
          <w:szCs w:val="12"/>
        </w:rPr>
        <w:t>2</w:t>
      </w:r>
      <w:proofErr w:type="gramEnd"/>
      <w:r w:rsidR="002F38E3" w:rsidRPr="002F38E3">
        <w:rPr>
          <w:rFonts w:ascii="Times New Roman" w:eastAsia="Calibri" w:hAnsi="Times New Roman" w:cs="Times New Roman"/>
          <w:sz w:val="12"/>
          <w:szCs w:val="12"/>
        </w:rPr>
        <w:t>),</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от КНС до скважины №630 - 10,0 МПа (100 кгс/см</w:t>
      </w:r>
      <w:proofErr w:type="gramStart"/>
      <w:r w:rsidR="002F38E3" w:rsidRPr="002F38E3">
        <w:rPr>
          <w:rFonts w:ascii="Times New Roman" w:eastAsia="Calibri" w:hAnsi="Times New Roman" w:cs="Times New Roman"/>
          <w:sz w:val="12"/>
          <w:szCs w:val="12"/>
        </w:rPr>
        <w:t>2</w:t>
      </w:r>
      <w:proofErr w:type="gramEnd"/>
      <w:r w:rsidR="002F38E3"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Обустройство устья нагнетательной скважины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 проекте предусматривается обустройство устья нагнетательной скважины №630.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Объем закачки в скважину №630 составляет 60,0 м3/</w:t>
      </w:r>
      <w:proofErr w:type="spellStart"/>
      <w:r w:rsidRPr="002F38E3">
        <w:rPr>
          <w:rFonts w:ascii="Times New Roman" w:eastAsia="Calibri" w:hAnsi="Times New Roman" w:cs="Times New Roman"/>
          <w:sz w:val="12"/>
          <w:szCs w:val="12"/>
        </w:rPr>
        <w:t>сут</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Давление нагнетания на устьях скважин составляет 10,0 МПа (100 кг/см</w:t>
      </w:r>
      <w:proofErr w:type="gramStart"/>
      <w:r w:rsidRPr="002F38E3">
        <w:rPr>
          <w:rFonts w:ascii="Times New Roman" w:eastAsia="Calibri" w:hAnsi="Times New Roman" w:cs="Times New Roman"/>
          <w:sz w:val="12"/>
          <w:szCs w:val="12"/>
        </w:rPr>
        <w:t>2</w:t>
      </w:r>
      <w:proofErr w:type="gram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На территории устья скважины предусматривается: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приустьевая площадка;</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площадка под ремонтный агрегат.</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Для замера расхода пластовой воды на устье скважины предусмотрен счетчик.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Устье нагнетательной скважины оборудуется устьевой арматурой.</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Электроснабжение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Для электроснабжения проектируемых нагрузок объекта «Система </w:t>
      </w:r>
      <w:proofErr w:type="spellStart"/>
      <w:r w:rsidRPr="002F38E3">
        <w:rPr>
          <w:rFonts w:ascii="Times New Roman" w:eastAsia="Calibri" w:hAnsi="Times New Roman" w:cs="Times New Roman"/>
          <w:sz w:val="12"/>
          <w:szCs w:val="12"/>
        </w:rPr>
        <w:t>заводнения</w:t>
      </w:r>
      <w:proofErr w:type="spellEnd"/>
      <w:r w:rsidRPr="002F38E3">
        <w:rPr>
          <w:rFonts w:ascii="Times New Roman" w:eastAsia="Calibri" w:hAnsi="Times New Roman" w:cs="Times New Roman"/>
          <w:sz w:val="12"/>
          <w:szCs w:val="12"/>
        </w:rPr>
        <w:t xml:space="preserve"> скважины № 630 </w:t>
      </w:r>
      <w:proofErr w:type="spellStart"/>
      <w:r w:rsidRPr="002F38E3">
        <w:rPr>
          <w:rFonts w:ascii="Times New Roman" w:eastAsia="Calibri" w:hAnsi="Times New Roman" w:cs="Times New Roman"/>
          <w:sz w:val="12"/>
          <w:szCs w:val="12"/>
        </w:rPr>
        <w:t>Радаевского</w:t>
      </w:r>
      <w:proofErr w:type="spellEnd"/>
      <w:r w:rsidRPr="002F38E3">
        <w:rPr>
          <w:rFonts w:ascii="Times New Roman" w:eastAsia="Calibri" w:hAnsi="Times New Roman" w:cs="Times New Roman"/>
          <w:sz w:val="12"/>
          <w:szCs w:val="12"/>
        </w:rPr>
        <w:t xml:space="preserve"> месторождения» данным проектом предусматривается строительство ответвлений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ВЛ-6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от существующей ВЛ-6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Ф-3 ПС 110/35/6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w:t>
      </w:r>
      <w:proofErr w:type="spellStart"/>
      <w:r w:rsidRPr="002F38E3">
        <w:rPr>
          <w:rFonts w:ascii="Times New Roman" w:eastAsia="Calibri" w:hAnsi="Times New Roman" w:cs="Times New Roman"/>
          <w:sz w:val="12"/>
          <w:szCs w:val="12"/>
        </w:rPr>
        <w:t>Радаевская</w:t>
      </w:r>
      <w:proofErr w:type="spellEnd"/>
      <w:r w:rsidRPr="002F38E3">
        <w:rPr>
          <w:rFonts w:ascii="Times New Roman" w:eastAsia="Calibri" w:hAnsi="Times New Roman" w:cs="Times New Roman"/>
          <w:sz w:val="12"/>
          <w:szCs w:val="12"/>
        </w:rPr>
        <w:t>» для электроснабжения площадки скважины № 630 и ВРП.</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 типа «киоск» на напряжение 6/0,4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с воздушными высоковольтными вводами и кабельными низковольтными выводами (ВК).</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На ВЛ-6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подвешивается </w:t>
      </w:r>
      <w:proofErr w:type="spellStart"/>
      <w:r w:rsidRPr="002F38E3">
        <w:rPr>
          <w:rFonts w:ascii="Times New Roman" w:eastAsia="Calibri" w:hAnsi="Times New Roman" w:cs="Times New Roman"/>
          <w:sz w:val="12"/>
          <w:szCs w:val="12"/>
        </w:rPr>
        <w:t>сталеалюминиевый</w:t>
      </w:r>
      <w:proofErr w:type="spellEnd"/>
      <w:r w:rsidRPr="002F38E3">
        <w:rPr>
          <w:rFonts w:ascii="Times New Roman" w:eastAsia="Calibri" w:hAnsi="Times New Roman" w:cs="Times New Roman"/>
          <w:sz w:val="12"/>
          <w:szCs w:val="12"/>
        </w:rPr>
        <w:t xml:space="preserve"> провод АС 70/11.</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Участок ВЛ-6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при пересечении через автодорогу выполняется кабелями силовыми трехжильными с медными жилами, с изоляцией из сшитого полиэтилена, бронированными марки 2ПвБП 3х95 (рабочий и резервный) напряжением 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с прокладкой методом ГБ.</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защиты электрооборудования от грозовых перенапряжений на корпусе КТП и на анкерных опорах с кабельными муфтами устанавливаются ограничители перенапряжений (входят в комплект поставки КТП).</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Заход от концевой опоры на КТП и при прохождении трассы ВЛ-6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через лесополосу выполняется проводом СИП-3 1х70-20.</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На проектируемых </w:t>
      </w:r>
      <w:proofErr w:type="gramStart"/>
      <w:r w:rsidRPr="002F38E3">
        <w:rPr>
          <w:rFonts w:ascii="Times New Roman" w:eastAsia="Calibri" w:hAnsi="Times New Roman" w:cs="Times New Roman"/>
          <w:sz w:val="12"/>
          <w:szCs w:val="12"/>
        </w:rPr>
        <w:t>ВЛ</w:t>
      </w:r>
      <w:proofErr w:type="gramEnd"/>
      <w:r w:rsidRPr="002F38E3">
        <w:rPr>
          <w:rFonts w:ascii="Times New Roman" w:eastAsia="Calibri" w:hAnsi="Times New Roman" w:cs="Times New Roman"/>
          <w:sz w:val="12"/>
          <w:szCs w:val="12"/>
        </w:rPr>
        <w:t xml:space="preserve"> приняты железобетонные опоры. Все опоры </w:t>
      </w:r>
      <w:proofErr w:type="gramStart"/>
      <w:r w:rsidRPr="002F38E3">
        <w:rPr>
          <w:rFonts w:ascii="Times New Roman" w:eastAsia="Calibri" w:hAnsi="Times New Roman" w:cs="Times New Roman"/>
          <w:sz w:val="12"/>
          <w:szCs w:val="12"/>
        </w:rPr>
        <w:t>ВЛ</w:t>
      </w:r>
      <w:proofErr w:type="gramEnd"/>
      <w:r w:rsidRPr="002F38E3">
        <w:rPr>
          <w:rFonts w:ascii="Times New Roman" w:eastAsia="Calibri" w:hAnsi="Times New Roman" w:cs="Times New Roman"/>
          <w:sz w:val="12"/>
          <w:szCs w:val="12"/>
        </w:rPr>
        <w:t xml:space="preserve"> подлежат заземлению. </w:t>
      </w:r>
      <w:proofErr w:type="gramStart"/>
      <w:r w:rsidRPr="002F38E3">
        <w:rPr>
          <w:rFonts w:ascii="Times New Roman" w:eastAsia="Calibri" w:hAnsi="Times New Roman" w:cs="Times New Roman"/>
          <w:sz w:val="12"/>
          <w:szCs w:val="12"/>
        </w:rPr>
        <w:t xml:space="preserve">Искусственные заземлители </w:t>
      </w:r>
      <w:r w:rsidR="00D0239D" w:rsidRPr="002F38E3">
        <w:rPr>
          <w:rFonts w:ascii="Times New Roman" w:eastAsia="Calibri" w:hAnsi="Times New Roman" w:cs="Times New Roman"/>
          <w:sz w:val="12"/>
          <w:szCs w:val="12"/>
        </w:rPr>
        <w:t>выполняются</w:t>
      </w:r>
      <w:r w:rsidRPr="002F38E3">
        <w:rPr>
          <w:rFonts w:ascii="Times New Roman" w:eastAsia="Calibri" w:hAnsi="Times New Roman" w:cs="Times New Roman"/>
          <w:sz w:val="12"/>
          <w:szCs w:val="12"/>
        </w:rPr>
        <w:t xml:space="preserve"> из оцинкованной стали.</w:t>
      </w:r>
      <w:proofErr w:type="gramEnd"/>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Основными потребителями электроэнергии проектируемых сооружений являются: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ВРП;</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электродвигатель погружного насоса кустовой станции;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станция катодной защиты (СКЗ);</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нагрузки </w:t>
      </w:r>
      <w:proofErr w:type="spellStart"/>
      <w:r w:rsidR="002F38E3" w:rsidRPr="002F38E3">
        <w:rPr>
          <w:rFonts w:ascii="Times New Roman" w:eastAsia="Calibri" w:hAnsi="Times New Roman" w:cs="Times New Roman"/>
          <w:sz w:val="12"/>
          <w:szCs w:val="12"/>
        </w:rPr>
        <w:t>КИПиА</w:t>
      </w:r>
      <w:proofErr w:type="spellEnd"/>
      <w:r w:rsidR="002F38E3"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Электродвигатель погружного насоса проектируемой кустовой станции КНС принят на напряжение 1900 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Рабочее напряжение потребителей электроэнергии - 380/220 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По степени надежности электроснабжения, потребители электроэнергии проектируемых сооружений относятся к третьей категории. К первой категории надежности электроснабжения относятся – оборудование связи и </w:t>
      </w:r>
      <w:proofErr w:type="spellStart"/>
      <w:r w:rsidRPr="002F38E3">
        <w:rPr>
          <w:rFonts w:ascii="Times New Roman" w:eastAsia="Calibri" w:hAnsi="Times New Roman" w:cs="Times New Roman"/>
          <w:sz w:val="12"/>
          <w:szCs w:val="12"/>
        </w:rPr>
        <w:t>КИПиА</w:t>
      </w:r>
      <w:proofErr w:type="spellEnd"/>
      <w:r w:rsidRPr="002F38E3">
        <w:rPr>
          <w:rFonts w:ascii="Times New Roman" w:eastAsia="Calibri" w:hAnsi="Times New Roman" w:cs="Times New Roman"/>
          <w:sz w:val="12"/>
          <w:szCs w:val="12"/>
        </w:rPr>
        <w:t xml:space="preserve">. Для обеспечения первой категории </w:t>
      </w:r>
      <w:proofErr w:type="gramStart"/>
      <w:r w:rsidRPr="002F38E3">
        <w:rPr>
          <w:rFonts w:ascii="Times New Roman" w:eastAsia="Calibri" w:hAnsi="Times New Roman" w:cs="Times New Roman"/>
          <w:sz w:val="12"/>
          <w:szCs w:val="12"/>
        </w:rPr>
        <w:t>для</w:t>
      </w:r>
      <w:proofErr w:type="gramEnd"/>
      <w:r w:rsidRPr="002F38E3">
        <w:rPr>
          <w:rFonts w:ascii="Times New Roman" w:eastAsia="Calibri" w:hAnsi="Times New Roman" w:cs="Times New Roman"/>
          <w:sz w:val="12"/>
          <w:szCs w:val="12"/>
        </w:rPr>
        <w:t xml:space="preserve"> вышеуказанных </w:t>
      </w:r>
      <w:proofErr w:type="spellStart"/>
      <w:r w:rsidRPr="002F38E3">
        <w:rPr>
          <w:rFonts w:ascii="Times New Roman" w:eastAsia="Calibri" w:hAnsi="Times New Roman" w:cs="Times New Roman"/>
          <w:sz w:val="12"/>
          <w:szCs w:val="12"/>
        </w:rPr>
        <w:t>электропотребителей</w:t>
      </w:r>
      <w:proofErr w:type="spellEnd"/>
      <w:r w:rsidRPr="002F38E3">
        <w:rPr>
          <w:rFonts w:ascii="Times New Roman" w:eastAsia="Calibri" w:hAnsi="Times New Roman" w:cs="Times New Roman"/>
          <w:sz w:val="12"/>
          <w:szCs w:val="12"/>
        </w:rPr>
        <w:t xml:space="preserve"> предусматривается установка ИБП в шкафах </w:t>
      </w:r>
      <w:proofErr w:type="spellStart"/>
      <w:r w:rsidRPr="002F38E3">
        <w:rPr>
          <w:rFonts w:ascii="Times New Roman" w:eastAsia="Calibri" w:hAnsi="Times New Roman" w:cs="Times New Roman"/>
          <w:sz w:val="12"/>
          <w:szCs w:val="12"/>
        </w:rPr>
        <w:t>КИПиА</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Для электроснабжения потребителей электроэнергии скважины № 630 предусматривается установка наружной комплектной трансформаторной подстанции типа «киоск» на напряжение 6/0,4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с воздушным высоковольтным вводом и кабельным низковольтным выводом (ВК).</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Для электроснабжения потребителей электроэнергии площадки ВРП предусматривается установка наружной комплектной трансформаторной подстанции типа «киоск» на напряжение 6/0,4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с воздушным высоковольтным вводом и кабельным низковольтным выводом (ВК).</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Распределение электроэнергии на 380/220</w:t>
      </w:r>
      <w:proofErr w:type="gramStart"/>
      <w:r w:rsidRPr="002F38E3">
        <w:rPr>
          <w:rFonts w:ascii="Times New Roman" w:eastAsia="Calibri" w:hAnsi="Times New Roman" w:cs="Times New Roman"/>
          <w:sz w:val="12"/>
          <w:szCs w:val="12"/>
        </w:rPr>
        <w:t xml:space="preserve"> В</w:t>
      </w:r>
      <w:proofErr w:type="gramEnd"/>
      <w:r w:rsidRPr="002F38E3">
        <w:rPr>
          <w:rFonts w:ascii="Times New Roman" w:eastAsia="Calibri" w:hAnsi="Times New Roman" w:cs="Times New Roman"/>
          <w:sz w:val="12"/>
          <w:szCs w:val="12"/>
        </w:rPr>
        <w:t xml:space="preserve"> осуществляется от РУНН КТП.</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Электродвигатель КНС поставляется в комплекте с технологическим оборудованием в исполнении, соответствующем месту установки.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Наружные электросети для погружного электродвигателя насосной установки выполняются: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от КТП до оборудования управления ПЭД (станции управления с входным фильтром и ТМПНГ) кабелем марки КГН с медными жилами, прокладываемым в </w:t>
      </w:r>
      <w:proofErr w:type="spellStart"/>
      <w:r w:rsidR="002F38E3" w:rsidRPr="002F38E3">
        <w:rPr>
          <w:rFonts w:ascii="Times New Roman" w:eastAsia="Calibri" w:hAnsi="Times New Roman" w:cs="Times New Roman"/>
          <w:sz w:val="12"/>
          <w:szCs w:val="12"/>
        </w:rPr>
        <w:t>металлорукаве</w:t>
      </w:r>
      <w:proofErr w:type="spellEnd"/>
      <w:r w:rsidR="002F38E3" w:rsidRPr="002F38E3">
        <w:rPr>
          <w:rFonts w:ascii="Times New Roman" w:eastAsia="Calibri" w:hAnsi="Times New Roman" w:cs="Times New Roman"/>
          <w:sz w:val="12"/>
          <w:szCs w:val="12"/>
        </w:rPr>
        <w:t xml:space="preserve"> по кабельным конструкциям с креплением к строительным основаниям площадки;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от ТМПНГ до насосной установки - специализированным гибким кабелем с медными жилами напряжением до 3,3 </w:t>
      </w:r>
      <w:proofErr w:type="spellStart"/>
      <w:r w:rsidR="002F38E3" w:rsidRPr="002F38E3">
        <w:rPr>
          <w:rFonts w:ascii="Times New Roman" w:eastAsia="Calibri" w:hAnsi="Times New Roman" w:cs="Times New Roman"/>
          <w:sz w:val="12"/>
          <w:szCs w:val="12"/>
        </w:rPr>
        <w:t>кВ</w:t>
      </w:r>
      <w:proofErr w:type="spellEnd"/>
      <w:r w:rsidR="002F38E3" w:rsidRPr="002F38E3">
        <w:rPr>
          <w:rFonts w:ascii="Times New Roman" w:eastAsia="Calibri" w:hAnsi="Times New Roman" w:cs="Times New Roman"/>
          <w:sz w:val="12"/>
          <w:szCs w:val="12"/>
        </w:rPr>
        <w:t xml:space="preserve"> марки К1-КБПК-3-16-120-3,3.</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Кабель марки К1-КБПК-3-16-120-3,3 прокладывается:</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в траншеях на глубине 0,7 м от планировочной отметки в гибких гофрированных двустенных трубах с защитой кирпичом. В местах пересечения с подземными коммуникациями кабель прокладывается в гибкой гофрированной двустенной трубе. В местах пересечения с автомобильными дорогами кабель прокладывается в гибкой гофрированной двустенной трубе на глубине не менее 1 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от полотна дороги;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открыто в </w:t>
      </w:r>
      <w:proofErr w:type="spellStart"/>
      <w:r w:rsidR="002F38E3" w:rsidRPr="002F38E3">
        <w:rPr>
          <w:rFonts w:ascii="Times New Roman" w:eastAsia="Calibri" w:hAnsi="Times New Roman" w:cs="Times New Roman"/>
          <w:sz w:val="12"/>
          <w:szCs w:val="12"/>
        </w:rPr>
        <w:t>водогазопроводных</w:t>
      </w:r>
      <w:proofErr w:type="spellEnd"/>
      <w:r w:rsidR="002F38E3" w:rsidRPr="002F38E3">
        <w:rPr>
          <w:rFonts w:ascii="Times New Roman" w:eastAsia="Calibri" w:hAnsi="Times New Roman" w:cs="Times New Roman"/>
          <w:sz w:val="12"/>
          <w:szCs w:val="12"/>
        </w:rPr>
        <w:t xml:space="preserve"> трубах.</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удобства выполнения производственно-профилактических и ремонтных работ около устья КНС площадки устанавливается высоковольтная распределительная коробка (ВРК).</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К остальным потребителям электроэнергии электросети 0,4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выполняются кабелями с медными жилами марки </w:t>
      </w:r>
      <w:proofErr w:type="spellStart"/>
      <w:r w:rsidRPr="002F38E3">
        <w:rPr>
          <w:rFonts w:ascii="Times New Roman" w:eastAsia="Calibri" w:hAnsi="Times New Roman" w:cs="Times New Roman"/>
          <w:sz w:val="12"/>
          <w:szCs w:val="12"/>
        </w:rPr>
        <w:t>ВБШв</w:t>
      </w:r>
      <w:proofErr w:type="spellEnd"/>
      <w:r w:rsidRPr="002F38E3">
        <w:rPr>
          <w:rFonts w:ascii="Times New Roman" w:eastAsia="Calibri" w:hAnsi="Times New Roman" w:cs="Times New Roman"/>
          <w:sz w:val="12"/>
          <w:szCs w:val="12"/>
        </w:rPr>
        <w:t>, прокладываемыми: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в </w:t>
      </w:r>
      <w:proofErr w:type="spellStart"/>
      <w:r w:rsidR="002F38E3" w:rsidRPr="002F38E3">
        <w:rPr>
          <w:rFonts w:ascii="Times New Roman" w:eastAsia="Calibri" w:hAnsi="Times New Roman" w:cs="Times New Roman"/>
          <w:sz w:val="12"/>
          <w:szCs w:val="12"/>
        </w:rPr>
        <w:t>водогазопроводных</w:t>
      </w:r>
      <w:proofErr w:type="spellEnd"/>
      <w:r w:rsidR="002F38E3" w:rsidRPr="002F38E3">
        <w:rPr>
          <w:rFonts w:ascii="Times New Roman" w:eastAsia="Calibri" w:hAnsi="Times New Roman" w:cs="Times New Roman"/>
          <w:sz w:val="12"/>
          <w:szCs w:val="12"/>
        </w:rPr>
        <w:t xml:space="preserve"> трубах открыто и в </w:t>
      </w:r>
      <w:proofErr w:type="spellStart"/>
      <w:r w:rsidR="002F38E3" w:rsidRPr="002F38E3">
        <w:rPr>
          <w:rFonts w:ascii="Times New Roman" w:eastAsia="Calibri" w:hAnsi="Times New Roman" w:cs="Times New Roman"/>
          <w:sz w:val="12"/>
          <w:szCs w:val="12"/>
        </w:rPr>
        <w:t>штрабе</w:t>
      </w:r>
      <w:proofErr w:type="spellEnd"/>
      <w:r w:rsidR="002F38E3" w:rsidRPr="002F38E3">
        <w:rPr>
          <w:rFonts w:ascii="Times New Roman" w:eastAsia="Calibri" w:hAnsi="Times New Roman" w:cs="Times New Roman"/>
          <w:sz w:val="12"/>
          <w:szCs w:val="12"/>
        </w:rPr>
        <w:t xml:space="preserve"> в подстилающем слое площадки;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в </w:t>
      </w:r>
      <w:proofErr w:type="spellStart"/>
      <w:r w:rsidR="002F38E3" w:rsidRPr="002F38E3">
        <w:rPr>
          <w:rFonts w:ascii="Times New Roman" w:eastAsia="Calibri" w:hAnsi="Times New Roman" w:cs="Times New Roman"/>
          <w:sz w:val="12"/>
          <w:szCs w:val="12"/>
        </w:rPr>
        <w:t>металлорукаве</w:t>
      </w:r>
      <w:proofErr w:type="spellEnd"/>
      <w:r w:rsidR="002F38E3" w:rsidRPr="002F38E3">
        <w:rPr>
          <w:rFonts w:ascii="Times New Roman" w:eastAsia="Calibri" w:hAnsi="Times New Roman" w:cs="Times New Roman"/>
          <w:sz w:val="12"/>
          <w:szCs w:val="12"/>
        </w:rPr>
        <w:t xml:space="preserve"> по кабельным конструкциям с креплением к строительным основаниям площадки;</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в траншее на глубине 0,7 м от планировочной отметки с защитой их кирпичом от механических п</w:t>
      </w:r>
      <w:r>
        <w:rPr>
          <w:rFonts w:ascii="Times New Roman" w:eastAsia="Calibri" w:hAnsi="Times New Roman" w:cs="Times New Roman"/>
          <w:sz w:val="12"/>
          <w:szCs w:val="12"/>
        </w:rPr>
        <w:t xml:space="preserve">овреждений. В местах </w:t>
      </w:r>
      <w:proofErr w:type="spellStart"/>
      <w:r>
        <w:rPr>
          <w:rFonts w:ascii="Times New Roman" w:eastAsia="Calibri" w:hAnsi="Times New Roman" w:cs="Times New Roman"/>
          <w:sz w:val="12"/>
          <w:szCs w:val="12"/>
        </w:rPr>
        <w:t>пересечени</w:t>
      </w:r>
      <w:proofErr w:type="spellEnd"/>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 с подземными коммуникациями кабель прокладывается в жесткой гофрированной двустенной трубе. В местах пересечения с автомобильными дорогами кабель прокладывается в жесткой гофрированной двустенной трубе на глубине не менее 1 м от полотна дороги.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Сечение кабеля до 1 </w:t>
      </w:r>
      <w:proofErr w:type="spellStart"/>
      <w:r w:rsidRPr="002F38E3">
        <w:rPr>
          <w:rFonts w:ascii="Times New Roman" w:eastAsia="Calibri" w:hAnsi="Times New Roman" w:cs="Times New Roman"/>
          <w:sz w:val="12"/>
          <w:szCs w:val="12"/>
        </w:rPr>
        <w:t>кВ</w:t>
      </w:r>
      <w:proofErr w:type="spellEnd"/>
      <w:r w:rsidRPr="002F38E3">
        <w:rPr>
          <w:rFonts w:ascii="Times New Roman" w:eastAsia="Calibri" w:hAnsi="Times New Roman" w:cs="Times New Roman"/>
          <w:sz w:val="12"/>
          <w:szCs w:val="12"/>
        </w:rPr>
        <w:t xml:space="preserve"> выбирается по допустимому нагреву электрическим током, проверяется по допустимой потере напряжения и по условию срабатывания защитного аппарата при однофазном коротком замыкании.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Автоматические выключатели выбираются таким образом, чтобы обеспечить защиту оборудования, отходящих линий от перегрузки и токов короткого замыкания, а так же для защиты обслуживающего персонала от поражения электрическим током.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Так же 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 проекте принята система заземления TN-С-S.</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Комплексное защитное устройство состоит </w:t>
      </w:r>
      <w:proofErr w:type="gramStart"/>
      <w:r w:rsidRPr="002F38E3">
        <w:rPr>
          <w:rFonts w:ascii="Times New Roman" w:eastAsia="Calibri" w:hAnsi="Times New Roman" w:cs="Times New Roman"/>
          <w:sz w:val="12"/>
          <w:szCs w:val="12"/>
        </w:rPr>
        <w:t>из</w:t>
      </w:r>
      <w:proofErr w:type="gramEnd"/>
      <w:r w:rsidRPr="002F38E3">
        <w:rPr>
          <w:rFonts w:ascii="Times New Roman" w:eastAsia="Calibri" w:hAnsi="Times New Roman" w:cs="Times New Roman"/>
          <w:sz w:val="12"/>
          <w:szCs w:val="12"/>
        </w:rPr>
        <w:t>:</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объединенного заземляющего устройства электроустановок и </w:t>
      </w:r>
      <w:proofErr w:type="spellStart"/>
      <w:r w:rsidR="002F38E3" w:rsidRPr="002F38E3">
        <w:rPr>
          <w:rFonts w:ascii="Times New Roman" w:eastAsia="Calibri" w:hAnsi="Times New Roman" w:cs="Times New Roman"/>
          <w:sz w:val="12"/>
          <w:szCs w:val="12"/>
        </w:rPr>
        <w:t>молниезащиты</w:t>
      </w:r>
      <w:proofErr w:type="spellEnd"/>
      <w:r w:rsidR="002F38E3" w:rsidRPr="002F38E3">
        <w:rPr>
          <w:rFonts w:ascii="Times New Roman" w:eastAsia="Calibri" w:hAnsi="Times New Roman" w:cs="Times New Roman"/>
          <w:sz w:val="12"/>
          <w:szCs w:val="12"/>
        </w:rPr>
        <w:t xml:space="preserve">, выполняемого электродами из круглой стали горячего оцинкования диаметром 16 мм, длиной 5 м, которые ввертываются в грунт на глубину 0,5м (от поверхности земли до верхнего конца электрода) и соединяются между собой круглой сталью диаметром горячего оцинкования 12 мм. Вокруг КТП предусматривается горизонтальный </w:t>
      </w:r>
      <w:r w:rsidR="002F38E3" w:rsidRPr="002F38E3">
        <w:rPr>
          <w:rFonts w:ascii="Times New Roman" w:eastAsia="Calibri" w:hAnsi="Times New Roman" w:cs="Times New Roman"/>
          <w:sz w:val="12"/>
          <w:szCs w:val="12"/>
        </w:rPr>
        <w:lastRenderedPageBreak/>
        <w:t xml:space="preserve">замкнутый контур заземления на расстоянии не более 1 м от фундамента с двумя вертикальными заземлителями. Расчетное сопротивление заземляющих устройств - 4 Ом. Все присоединения к заземляющим устройствам осуществляются сваркой не менее чем в 2-х точках при помощи стальной полосы 4х40. </w:t>
      </w:r>
      <w:proofErr w:type="spellStart"/>
      <w:r w:rsidR="002F38E3" w:rsidRPr="002F38E3">
        <w:rPr>
          <w:rFonts w:ascii="Times New Roman" w:eastAsia="Calibri" w:hAnsi="Times New Roman" w:cs="Times New Roman"/>
          <w:sz w:val="12"/>
          <w:szCs w:val="12"/>
        </w:rPr>
        <w:t>Нейтраль</w:t>
      </w:r>
      <w:proofErr w:type="spellEnd"/>
      <w:r w:rsidR="002F38E3" w:rsidRPr="002F38E3">
        <w:rPr>
          <w:rFonts w:ascii="Times New Roman" w:eastAsia="Calibri" w:hAnsi="Times New Roman" w:cs="Times New Roman"/>
          <w:sz w:val="12"/>
          <w:szCs w:val="12"/>
        </w:rPr>
        <w:t xml:space="preserve"> трансформатора КТП присоединяется к заземляющему контуру КТП при помощи стальной полосы 4х40;</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главной заземляющей шины (ГЗШ), которой является РЕ-шины КТП;</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комплексной магистрали (контура рабочего заземления), выполняемой из полосовой стали 4х40;</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защитных проводников, в качестве которых используются защитные проводники(PE-проводники) основной и дополнительной системы уравнивания потенциалов.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РЕ-проводники входят в состав силовых кабелей, питающих </w:t>
      </w:r>
      <w:proofErr w:type="spellStart"/>
      <w:r w:rsidRPr="002F38E3">
        <w:rPr>
          <w:rFonts w:ascii="Times New Roman" w:eastAsia="Calibri" w:hAnsi="Times New Roman" w:cs="Times New Roman"/>
          <w:sz w:val="12"/>
          <w:szCs w:val="12"/>
        </w:rPr>
        <w:t>электроприемники</w:t>
      </w:r>
      <w:proofErr w:type="spellEnd"/>
      <w:r w:rsidRPr="002F38E3">
        <w:rPr>
          <w:rFonts w:ascii="Times New Roman" w:eastAsia="Calibri" w:hAnsi="Times New Roman" w:cs="Times New Roman"/>
          <w:sz w:val="12"/>
          <w:szCs w:val="12"/>
        </w:rPr>
        <w:t xml:space="preserve">, дополнительный защитный проводник выполняется полосой 4х40 и отдельно проложенным гибким медным проводом </w:t>
      </w:r>
      <w:proofErr w:type="spellStart"/>
      <w:r w:rsidRPr="002F38E3">
        <w:rPr>
          <w:rFonts w:ascii="Times New Roman" w:eastAsia="Calibri" w:hAnsi="Times New Roman" w:cs="Times New Roman"/>
          <w:sz w:val="12"/>
          <w:szCs w:val="12"/>
        </w:rPr>
        <w:t>ПуГВ</w:t>
      </w:r>
      <w:proofErr w:type="spellEnd"/>
      <w:r w:rsidRPr="002F38E3">
        <w:rPr>
          <w:rFonts w:ascii="Times New Roman" w:eastAsia="Calibri" w:hAnsi="Times New Roman" w:cs="Times New Roman"/>
          <w:sz w:val="12"/>
          <w:szCs w:val="12"/>
        </w:rPr>
        <w:t>.</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Комплексное защитное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корпуса электрооборудования, стальные трубы и бронированные оболочки электропроводок) к магистрали и к ГЗШ при помощи защитных проводников и образовывает непрерывную электрическую цепь.</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proofErr w:type="gramStart"/>
      <w:r w:rsidRPr="002F38E3">
        <w:rPr>
          <w:rFonts w:ascii="Times New Roman" w:eastAsia="Calibri" w:hAnsi="Times New Roman" w:cs="Times New Roman"/>
          <w:sz w:val="12"/>
          <w:szCs w:val="12"/>
        </w:rPr>
        <w:t>Наружные искусственные заземлители предусматриваются из оцинкованной стали.</w:t>
      </w:r>
      <w:proofErr w:type="gramEnd"/>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В качестве </w:t>
      </w:r>
      <w:proofErr w:type="gramStart"/>
      <w:r w:rsidRPr="002F38E3">
        <w:rPr>
          <w:rFonts w:ascii="Times New Roman" w:eastAsia="Calibri" w:hAnsi="Times New Roman" w:cs="Times New Roman"/>
          <w:sz w:val="12"/>
          <w:szCs w:val="12"/>
        </w:rPr>
        <w:t>естественного</w:t>
      </w:r>
      <w:proofErr w:type="gramEnd"/>
      <w:r w:rsidRPr="002F38E3">
        <w:rPr>
          <w:rFonts w:ascii="Times New Roman" w:eastAsia="Calibri" w:hAnsi="Times New Roman" w:cs="Times New Roman"/>
          <w:sz w:val="12"/>
          <w:szCs w:val="12"/>
        </w:rPr>
        <w:t xml:space="preserve"> заземлителя используется техническая колонна скважины и комплексное защитное устройство.</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Для защиты от заноса высоких потенциалов по подземным и внешним коммуникациям при вводе в сооружения, последние присоединяются к заземляющему устройству.</w:t>
      </w:r>
    </w:p>
    <w:p w:rsid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Заземлители для </w:t>
      </w:r>
      <w:r w:rsidR="00D0239D" w:rsidRPr="002F38E3">
        <w:rPr>
          <w:rFonts w:ascii="Times New Roman" w:eastAsia="Calibri" w:hAnsi="Times New Roman" w:cs="Times New Roman"/>
          <w:sz w:val="12"/>
          <w:szCs w:val="12"/>
        </w:rPr>
        <w:t>молнии</w:t>
      </w:r>
      <w:r w:rsidR="00D0239D">
        <w:rPr>
          <w:rFonts w:ascii="Times New Roman" w:eastAsia="Calibri" w:hAnsi="Times New Roman" w:cs="Times New Roman"/>
          <w:sz w:val="12"/>
          <w:szCs w:val="12"/>
        </w:rPr>
        <w:t xml:space="preserve"> </w:t>
      </w:r>
      <w:r w:rsidRPr="002F38E3">
        <w:rPr>
          <w:rFonts w:ascii="Times New Roman" w:eastAsia="Calibri" w:hAnsi="Times New Roman" w:cs="Times New Roman"/>
          <w:sz w:val="12"/>
          <w:szCs w:val="12"/>
        </w:rPr>
        <w:t>защиты и защитного заземления – общие.</w:t>
      </w:r>
    </w:p>
    <w:p w:rsidR="00D0239D"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p>
    <w:p w:rsidR="002F38E3" w:rsidRPr="00D0239D" w:rsidRDefault="002F38E3"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Ближайшие населенные пункты от проектируемого объекта: </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п. Ровный расположен к северо-западу от скв.630 в 7,2 км, от ВРП в 7,3 км;</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F38E3" w:rsidRPr="002F38E3">
        <w:rPr>
          <w:rFonts w:ascii="Times New Roman" w:eastAsia="Calibri" w:hAnsi="Times New Roman" w:cs="Times New Roman"/>
          <w:sz w:val="12"/>
          <w:szCs w:val="12"/>
        </w:rPr>
        <w:t xml:space="preserve">с. </w:t>
      </w:r>
      <w:proofErr w:type="spellStart"/>
      <w:r w:rsidR="002F38E3" w:rsidRPr="002F38E3">
        <w:rPr>
          <w:rFonts w:ascii="Times New Roman" w:eastAsia="Calibri" w:hAnsi="Times New Roman" w:cs="Times New Roman"/>
          <w:sz w:val="12"/>
          <w:szCs w:val="12"/>
        </w:rPr>
        <w:t>Студенный</w:t>
      </w:r>
      <w:proofErr w:type="spellEnd"/>
      <w:r w:rsidR="002F38E3" w:rsidRPr="002F38E3">
        <w:rPr>
          <w:rFonts w:ascii="Times New Roman" w:eastAsia="Calibri" w:hAnsi="Times New Roman" w:cs="Times New Roman"/>
          <w:sz w:val="12"/>
          <w:szCs w:val="12"/>
        </w:rPr>
        <w:t xml:space="preserve"> Ключ расположен к юго-западу от скв.630 в 3,3 км, от ВРП в 3,0 км;</w:t>
      </w:r>
    </w:p>
    <w:p w:rsidR="002F38E3" w:rsidRPr="002F38E3" w:rsidRDefault="00D0239D" w:rsidP="002F38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2F38E3" w:rsidRPr="002F38E3">
        <w:rPr>
          <w:rFonts w:ascii="Times New Roman" w:eastAsia="Calibri" w:hAnsi="Times New Roman" w:cs="Times New Roman"/>
          <w:sz w:val="12"/>
          <w:szCs w:val="12"/>
        </w:rPr>
        <w:t>п.г.т</w:t>
      </w:r>
      <w:proofErr w:type="spellEnd"/>
      <w:r w:rsidR="002F38E3" w:rsidRPr="002F38E3">
        <w:rPr>
          <w:rFonts w:ascii="Times New Roman" w:eastAsia="Calibri" w:hAnsi="Times New Roman" w:cs="Times New Roman"/>
          <w:sz w:val="12"/>
          <w:szCs w:val="12"/>
        </w:rPr>
        <w:t>. Сергиевск расположен к востоку от скв.630 в 11,5 км, от ВРП в 11,5 км.</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Дорожная сеть района работ представлена автодорогой Сергиевск – </w:t>
      </w:r>
      <w:proofErr w:type="spellStart"/>
      <w:r w:rsidRPr="002F38E3">
        <w:rPr>
          <w:rFonts w:ascii="Times New Roman" w:eastAsia="Calibri" w:hAnsi="Times New Roman" w:cs="Times New Roman"/>
          <w:sz w:val="12"/>
          <w:szCs w:val="12"/>
        </w:rPr>
        <w:t>Чекалино</w:t>
      </w:r>
      <w:proofErr w:type="spellEnd"/>
      <w:r w:rsidRPr="002F38E3">
        <w:rPr>
          <w:rFonts w:ascii="Times New Roman" w:eastAsia="Calibri" w:hAnsi="Times New Roman" w:cs="Times New Roman"/>
          <w:sz w:val="12"/>
          <w:szCs w:val="12"/>
        </w:rPr>
        <w:t xml:space="preserve"> - Большая </w:t>
      </w:r>
      <w:proofErr w:type="spellStart"/>
      <w:r w:rsidRPr="002F38E3">
        <w:rPr>
          <w:rFonts w:ascii="Times New Roman" w:eastAsia="Calibri" w:hAnsi="Times New Roman" w:cs="Times New Roman"/>
          <w:sz w:val="12"/>
          <w:szCs w:val="12"/>
        </w:rPr>
        <w:t>Чесноковка</w:t>
      </w:r>
      <w:proofErr w:type="spellEnd"/>
      <w:r w:rsidRPr="002F38E3">
        <w:rPr>
          <w:rFonts w:ascii="Times New Roman" w:eastAsia="Calibri" w:hAnsi="Times New Roman" w:cs="Times New Roman"/>
          <w:sz w:val="12"/>
          <w:szCs w:val="12"/>
        </w:rPr>
        <w:t xml:space="preserve"> - Русская Селитьба, подъездными автодорогами к указанным выше населенным пунктам, а также сетью проселочных дорог, труднопроходимых в период осенне-весенней распутицы.</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 xml:space="preserve">Гидрография представлена рекой Сок, протекающей южнее района работ. </w:t>
      </w:r>
    </w:p>
    <w:p w:rsidR="002F38E3" w:rsidRPr="002F38E3" w:rsidRDefault="002F38E3" w:rsidP="002F38E3">
      <w:pPr>
        <w:tabs>
          <w:tab w:val="left" w:pos="284"/>
        </w:tabs>
        <w:spacing w:after="0" w:line="240" w:lineRule="auto"/>
        <w:ind w:firstLine="284"/>
        <w:jc w:val="both"/>
        <w:rPr>
          <w:rFonts w:ascii="Times New Roman" w:eastAsia="Calibri" w:hAnsi="Times New Roman" w:cs="Times New Roman"/>
          <w:sz w:val="12"/>
          <w:szCs w:val="12"/>
        </w:rPr>
      </w:pPr>
      <w:r w:rsidRPr="002F38E3">
        <w:rPr>
          <w:rFonts w:ascii="Times New Roman" w:eastAsia="Calibri" w:hAnsi="Times New Roman" w:cs="Times New Roman"/>
          <w:sz w:val="12"/>
          <w:szCs w:val="12"/>
        </w:rPr>
        <w:t>Местность района работ открытая, рельеф района пологоволнистый.</w:t>
      </w:r>
    </w:p>
    <w:p w:rsidR="002F38E3" w:rsidRDefault="002F38E3" w:rsidP="00D0239D">
      <w:pPr>
        <w:tabs>
          <w:tab w:val="left" w:pos="284"/>
        </w:tabs>
        <w:spacing w:after="0" w:line="240" w:lineRule="auto"/>
        <w:ind w:firstLine="284"/>
        <w:jc w:val="center"/>
        <w:rPr>
          <w:rFonts w:ascii="Times New Roman" w:eastAsia="Calibri" w:hAnsi="Times New Roman" w:cs="Times New Roman"/>
          <w:sz w:val="12"/>
          <w:szCs w:val="12"/>
        </w:rPr>
      </w:pPr>
      <w:r w:rsidRPr="002F38E3">
        <w:rPr>
          <w:rFonts w:ascii="Times New Roman" w:eastAsia="Calibri" w:hAnsi="Times New Roman" w:cs="Times New Roman"/>
          <w:sz w:val="12"/>
          <w:szCs w:val="12"/>
        </w:rPr>
        <w:t>Обзорная схема района работ представлена на рисунке 2.1.</w:t>
      </w:r>
    </w:p>
    <w:p w:rsidR="00D0239D" w:rsidRDefault="00D0239D" w:rsidP="00D0239D">
      <w:pPr>
        <w:tabs>
          <w:tab w:val="left" w:pos="284"/>
        </w:tabs>
        <w:spacing w:after="0" w:line="240" w:lineRule="auto"/>
        <w:rPr>
          <w:rFonts w:ascii="Times New Roman" w:eastAsia="Calibri" w:hAnsi="Times New Roman" w:cs="Times New Roman"/>
          <w:sz w:val="12"/>
          <w:szCs w:val="12"/>
        </w:rPr>
      </w:pPr>
      <w:r>
        <w:rPr>
          <w:noProof/>
          <w:lang w:eastAsia="ru-RU"/>
        </w:rPr>
        <w:drawing>
          <wp:inline distT="0" distB="0" distL="0" distR="0" wp14:anchorId="559D4BA8" wp14:editId="0E6C5682">
            <wp:extent cx="4810125" cy="1524000"/>
            <wp:effectExtent l="0" t="0" r="0" b="0"/>
            <wp:docPr id="4" name="Рисунок 4" descr="C:\Users\user\AppData\Local\Microsoft\Windows\Temporary Internet Files\Content.Wor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524000"/>
                    </a:xfrm>
                    <a:prstGeom prst="rect">
                      <a:avLst/>
                    </a:prstGeom>
                    <a:noFill/>
                    <a:ln>
                      <a:noFill/>
                    </a:ln>
                  </pic:spPr>
                </pic:pic>
              </a:graphicData>
            </a:graphic>
          </wp:inline>
        </w:drawing>
      </w:r>
    </w:p>
    <w:p w:rsidR="00D0239D" w:rsidRDefault="00D0239D" w:rsidP="00D0239D">
      <w:pPr>
        <w:tabs>
          <w:tab w:val="left" w:pos="284"/>
        </w:tabs>
        <w:spacing w:after="0" w:line="240" w:lineRule="auto"/>
        <w:ind w:firstLine="284"/>
        <w:jc w:val="center"/>
        <w:rPr>
          <w:rFonts w:ascii="Times New Roman" w:eastAsia="Calibri" w:hAnsi="Times New Roman" w:cs="Times New Roman"/>
          <w:sz w:val="12"/>
          <w:szCs w:val="12"/>
        </w:rPr>
      </w:pPr>
      <w:r w:rsidRPr="00D0239D">
        <w:rPr>
          <w:rFonts w:ascii="Times New Roman" w:eastAsia="Calibri" w:hAnsi="Times New Roman" w:cs="Times New Roman"/>
          <w:sz w:val="12"/>
          <w:szCs w:val="12"/>
        </w:rPr>
        <w:t>Рисунок 2.1 – Обзорная схема района работ</w:t>
      </w:r>
    </w:p>
    <w:p w:rsidR="00D0239D" w:rsidRPr="00D0239D" w:rsidRDefault="00D0239D" w:rsidP="00D0239D">
      <w:pPr>
        <w:tabs>
          <w:tab w:val="left" w:pos="284"/>
        </w:tabs>
        <w:spacing w:after="0" w:line="240" w:lineRule="auto"/>
        <w:ind w:firstLine="284"/>
        <w:jc w:val="center"/>
        <w:rPr>
          <w:rFonts w:ascii="Times New Roman" w:eastAsia="Calibri" w:hAnsi="Times New Roman" w:cs="Times New Roman"/>
          <w:sz w:val="12"/>
          <w:szCs w:val="12"/>
        </w:rPr>
      </w:pPr>
    </w:p>
    <w:p w:rsidR="00D0239D" w:rsidRP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 xml:space="preserve">2.3. Перечень </w:t>
      </w:r>
      <w:proofErr w:type="gramStart"/>
      <w:r w:rsidRPr="00D0239D">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sidRPr="00D0239D">
        <w:rPr>
          <w:rFonts w:ascii="Times New Roman" w:eastAsia="Calibri"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D0239D" w:rsidRPr="00D0239D" w:rsidRDefault="00D0239D" w:rsidP="00D0239D">
      <w:pPr>
        <w:tabs>
          <w:tab w:val="left" w:pos="284"/>
        </w:tabs>
        <w:spacing w:after="0" w:line="240" w:lineRule="auto"/>
        <w:ind w:firstLine="284"/>
        <w:rPr>
          <w:rFonts w:ascii="Times New Roman" w:eastAsia="Calibri" w:hAnsi="Times New Roman" w:cs="Times New Roman"/>
          <w:b/>
          <w:sz w:val="12"/>
          <w:szCs w:val="12"/>
        </w:rPr>
      </w:pPr>
      <w:r w:rsidRPr="00D0239D">
        <w:rPr>
          <w:rFonts w:ascii="Times New Roman" w:eastAsia="Calibri" w:hAnsi="Times New Roman" w:cs="Times New Roman"/>
          <w:b/>
          <w:sz w:val="12"/>
          <w:szCs w:val="12"/>
        </w:rPr>
        <w:t xml:space="preserve">Таблица 2.3.1 Перечень </w:t>
      </w:r>
      <w:proofErr w:type="gramStart"/>
      <w:r w:rsidRPr="00D0239D">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D0239D" w:rsidRPr="00D0239D" w:rsidTr="00D0239D">
        <w:trPr>
          <w:cantSplit/>
        </w:trPr>
        <w:tc>
          <w:tcPr>
            <w:tcW w:w="486" w:type="pct"/>
          </w:tcPr>
          <w:p w:rsidR="00D0239D" w:rsidRPr="00D0239D" w:rsidRDefault="00D0239D" w:rsidP="00D0239D">
            <w:pPr>
              <w:tabs>
                <w:tab w:val="left" w:pos="-14"/>
              </w:tabs>
              <w:spacing w:after="0" w:line="240" w:lineRule="auto"/>
              <w:jc w:val="center"/>
              <w:rPr>
                <w:rFonts w:ascii="Times New Roman" w:hAnsi="Times New Roman" w:cs="Times New Roman"/>
                <w:b/>
                <w:sz w:val="12"/>
                <w:szCs w:val="12"/>
                <w:lang w:eastAsia="ru-RU"/>
              </w:rPr>
            </w:pPr>
            <w:r w:rsidRPr="00D0239D">
              <w:rPr>
                <w:rFonts w:ascii="Times New Roman" w:hAnsi="Times New Roman" w:cs="Times New Roman"/>
                <w:b/>
                <w:sz w:val="12"/>
                <w:szCs w:val="12"/>
                <w:lang w:eastAsia="ru-RU"/>
              </w:rPr>
              <w:t xml:space="preserve">№ точки </w:t>
            </w:r>
          </w:p>
        </w:tc>
        <w:tc>
          <w:tcPr>
            <w:tcW w:w="741" w:type="pct"/>
            <w:vAlign w:val="center"/>
          </w:tcPr>
          <w:p w:rsidR="00D0239D" w:rsidRPr="00D0239D" w:rsidRDefault="00D0239D" w:rsidP="00D0239D">
            <w:pPr>
              <w:tabs>
                <w:tab w:val="left" w:pos="-14"/>
              </w:tabs>
              <w:spacing w:after="0" w:line="240" w:lineRule="auto"/>
              <w:jc w:val="center"/>
              <w:rPr>
                <w:rFonts w:ascii="Times New Roman" w:hAnsi="Times New Roman" w:cs="Times New Roman"/>
                <w:b/>
                <w:sz w:val="12"/>
                <w:szCs w:val="12"/>
                <w:lang w:eastAsia="ru-RU"/>
              </w:rPr>
            </w:pPr>
            <w:r w:rsidRPr="00D0239D">
              <w:rPr>
                <w:rFonts w:ascii="Times New Roman" w:hAnsi="Times New Roman" w:cs="Times New Roman"/>
                <w:b/>
                <w:sz w:val="12"/>
                <w:szCs w:val="12"/>
                <w:lang w:eastAsia="ru-RU"/>
              </w:rPr>
              <w:t>№ точки (сквозной)</w:t>
            </w:r>
          </w:p>
        </w:tc>
        <w:tc>
          <w:tcPr>
            <w:tcW w:w="1004" w:type="pct"/>
            <w:vAlign w:val="center"/>
          </w:tcPr>
          <w:p w:rsidR="00D0239D" w:rsidRPr="00D0239D" w:rsidRDefault="00D0239D" w:rsidP="00D0239D">
            <w:pPr>
              <w:spacing w:after="0" w:line="240" w:lineRule="auto"/>
              <w:jc w:val="center"/>
              <w:rPr>
                <w:rFonts w:ascii="Times New Roman" w:hAnsi="Times New Roman" w:cs="Times New Roman"/>
                <w:b/>
                <w:bCs/>
                <w:sz w:val="12"/>
                <w:szCs w:val="12"/>
                <w:lang w:eastAsia="ru-RU"/>
              </w:rPr>
            </w:pPr>
            <w:r w:rsidRPr="00D0239D">
              <w:rPr>
                <w:rFonts w:ascii="Times New Roman" w:hAnsi="Times New Roman" w:cs="Times New Roman"/>
                <w:b/>
                <w:sz w:val="12"/>
                <w:szCs w:val="12"/>
                <w:lang w:eastAsia="ru-RU"/>
              </w:rPr>
              <w:t>Дирекционный угол</w:t>
            </w:r>
          </w:p>
        </w:tc>
        <w:tc>
          <w:tcPr>
            <w:tcW w:w="815" w:type="pct"/>
            <w:vAlign w:val="center"/>
          </w:tcPr>
          <w:p w:rsidR="00D0239D" w:rsidRPr="00D0239D" w:rsidRDefault="00D0239D" w:rsidP="00D0239D">
            <w:pPr>
              <w:spacing w:after="0" w:line="240" w:lineRule="auto"/>
              <w:jc w:val="center"/>
              <w:rPr>
                <w:rFonts w:ascii="Times New Roman" w:hAnsi="Times New Roman" w:cs="Times New Roman"/>
                <w:b/>
                <w:bCs/>
                <w:sz w:val="12"/>
                <w:szCs w:val="12"/>
                <w:lang w:eastAsia="ru-RU"/>
              </w:rPr>
            </w:pPr>
            <w:r w:rsidRPr="00D0239D">
              <w:rPr>
                <w:rFonts w:ascii="Times New Roman" w:hAnsi="Times New Roman" w:cs="Times New Roman"/>
                <w:b/>
                <w:sz w:val="12"/>
                <w:szCs w:val="12"/>
                <w:lang w:eastAsia="ru-RU"/>
              </w:rPr>
              <w:t xml:space="preserve">Расстояние, </w:t>
            </w:r>
            <w:proofErr w:type="gramStart"/>
            <w:r w:rsidRPr="00D0239D">
              <w:rPr>
                <w:rFonts w:ascii="Times New Roman" w:hAnsi="Times New Roman" w:cs="Times New Roman"/>
                <w:b/>
                <w:sz w:val="12"/>
                <w:szCs w:val="12"/>
                <w:lang w:eastAsia="ru-RU"/>
              </w:rPr>
              <w:t>м</w:t>
            </w:r>
            <w:proofErr w:type="gramEnd"/>
          </w:p>
        </w:tc>
        <w:tc>
          <w:tcPr>
            <w:tcW w:w="977" w:type="pct"/>
            <w:vAlign w:val="center"/>
          </w:tcPr>
          <w:p w:rsidR="00D0239D" w:rsidRPr="00D0239D" w:rsidRDefault="00D0239D" w:rsidP="00D0239D">
            <w:pPr>
              <w:spacing w:after="0" w:line="240" w:lineRule="auto"/>
              <w:jc w:val="center"/>
              <w:rPr>
                <w:rFonts w:ascii="Times New Roman" w:hAnsi="Times New Roman" w:cs="Times New Roman"/>
                <w:b/>
                <w:sz w:val="12"/>
                <w:szCs w:val="12"/>
                <w:lang w:eastAsia="ru-RU"/>
              </w:rPr>
            </w:pPr>
            <w:r w:rsidRPr="00D0239D">
              <w:rPr>
                <w:rFonts w:ascii="Times New Roman" w:hAnsi="Times New Roman" w:cs="Times New Roman"/>
                <w:b/>
                <w:sz w:val="12"/>
                <w:szCs w:val="12"/>
                <w:lang w:val="en-US" w:eastAsia="ru-RU"/>
              </w:rPr>
              <w:t>X</w:t>
            </w:r>
          </w:p>
        </w:tc>
        <w:tc>
          <w:tcPr>
            <w:tcW w:w="977" w:type="pct"/>
            <w:vAlign w:val="center"/>
          </w:tcPr>
          <w:p w:rsidR="00D0239D" w:rsidRPr="00D0239D" w:rsidRDefault="00D0239D" w:rsidP="00D0239D">
            <w:pPr>
              <w:spacing w:after="0" w:line="240" w:lineRule="auto"/>
              <w:jc w:val="center"/>
              <w:rPr>
                <w:rFonts w:ascii="Times New Roman" w:hAnsi="Times New Roman" w:cs="Times New Roman"/>
                <w:b/>
                <w:sz w:val="12"/>
                <w:szCs w:val="12"/>
                <w:lang w:eastAsia="ru-RU"/>
              </w:rPr>
            </w:pPr>
            <w:r w:rsidRPr="00D0239D">
              <w:rPr>
                <w:rFonts w:ascii="Times New Roman" w:hAnsi="Times New Roman" w:cs="Times New Roman"/>
                <w:b/>
                <w:sz w:val="12"/>
                <w:szCs w:val="12"/>
                <w:lang w:val="en-US" w:eastAsia="ru-RU"/>
              </w:rPr>
              <w:t>Y</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253°15'10"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2231670,69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472094,32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217°0'31"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16,53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2231668,71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472087,74</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193°30'15"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39,18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2231655,51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472077,79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286°50'32"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12,29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2231617,41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472068,64</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195°21'52"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23,44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2231620,97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472056,88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109°44'36"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8,17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2231598,37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472050,67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195°19'32"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14,98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2231595,61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472058,36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105°22'35"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17,01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2231581,16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472054,40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15°9'8"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5,85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2231576,65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472070,80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54°28'41"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8,42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2231582,30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472072,33</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46°14'11"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0,98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2231587,19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472079,18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109°49'4"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2231587,87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472079,89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109°46'50"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2231585,16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472087,41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186°8'28"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38,14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2231574,77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472116,30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188°23'42"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31,51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2231536,85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472112,22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lastRenderedPageBreak/>
              <w:t>16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98°15'14"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6,55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2231505,68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472107,62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13°44'57"</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4,84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2231504,74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472114,10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99°45'59"</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13,32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2231509,44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472115,25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188°22'49"</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11,66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2231507,18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472128,38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98°21'19"</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4,68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2231495,64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472126,68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20°56'5"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9,21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2231494,96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472131,31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98°9'54"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2231503,56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472134,60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8°36'56"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2231503,23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472136,90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98°22'42"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9,47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2231504,22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472137,05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9°31'16"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2231502,84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472146,42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23°16'35"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4,83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2231526,51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472150,39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278°21'51"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9,01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2231530,95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472152,30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8°21'25"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2231532,26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472143,39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78°2'10"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2231541,45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472144,74</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88°49'30"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2231542,02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472147,43</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8°20'40"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13,23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2231542,06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472149,38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353°5'0"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72,99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2231555,15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472151,30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12°47'42"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8,17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2231627,61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472142,51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306°32'55"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2231635,58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472144,32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5°48'24"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15,42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2231643,86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472133,15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291°44'56"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20,29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2231659,20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472134,71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280°26'34"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21,9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2231666,72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472115,86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253°15'10"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2231670,69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472094,32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261°54'40"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59,13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2231709,06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472371,31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186°17'13"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2231700,74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472312,77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275°25'14"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11,01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2231697,20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472312,38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185°23'16"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33,02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2231698,24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472301,42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276°21'41"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74,55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2231665,37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472298,32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309°56'17"</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11,62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2231673,63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472224,23</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278°7'48"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0,07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2231681,09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472215,32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188°51'7"</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25,93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2231681,10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472215,25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104°2'10"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0,16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2231655,48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472211,26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61°41'43"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9,72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2231655,44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472211,42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96°26'9"</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77,44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2231660,05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472219,98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185°20'14"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88,26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2231651,37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472296,93</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186°57'33"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15,85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2231563,49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472288,72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248°23'5"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63,5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2231547,76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472286,80</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278°22'10"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36,55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2231524,37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472227,77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188°52'15"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2231529,69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472191,61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98°22'20"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46,5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2231494,13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472186,06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68°23'1"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58,63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2231487,36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472232,06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68°23'8"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2231508,96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472286,57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7°43'3"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2231521,96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472319,38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5°23'21"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62,07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2231560,11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472324,55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98°30'5"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16,37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2231621,91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472330,38</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86°42'43"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5,58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2231619,49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472346,57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154°12'2"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417,37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2231619,81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472352,14</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184°6'6"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7,69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2231244,04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472533,79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94°0'58"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2231236,37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472533,24</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4°1'27"</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2231235,67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472543,21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94°10'26"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5,08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2231237,66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472543,35</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183°44'15"</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2231237,29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472548,42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94°0'44"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2231235,30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472548,29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4°0'58"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9,99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2231234,60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472558,27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69</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274°0'44"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10</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2231244,57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472558,97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33</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70</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183°45'23"</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2231245,27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472548,99</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34</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71</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274°2'44"</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5,1</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2231243,29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472548,86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35</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72</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4°1'27"</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1,99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2231243,65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472543,77</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36</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73</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274°2'21"</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2231245,64</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472543,91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37</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74</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334°12'2"</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415,67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2231245,95</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472539,52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75</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86°44'16"</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27,76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2231620,19</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472358,61</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39</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76</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75°9'30"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45,72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2231621,77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472386,33</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40</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77</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6°25'49"</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68,22</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2231633,48</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472430,52</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41</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78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276°38'48"</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67,3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2231701,27</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472438,16</w:t>
            </w:r>
          </w:p>
        </w:tc>
      </w:tr>
      <w:tr w:rsidR="00D0239D" w:rsidRPr="00D0239D" w:rsidTr="00D0239D">
        <w:tc>
          <w:tcPr>
            <w:tcW w:w="486"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42</w:t>
            </w:r>
          </w:p>
        </w:tc>
        <w:tc>
          <w:tcPr>
            <w:tcW w:w="741"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38</w:t>
            </w:r>
          </w:p>
        </w:tc>
        <w:tc>
          <w:tcPr>
            <w:tcW w:w="1004"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261°54'40"</w:t>
            </w:r>
          </w:p>
        </w:tc>
        <w:tc>
          <w:tcPr>
            <w:tcW w:w="815"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59,13</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2231709,06</w:t>
            </w:r>
          </w:p>
        </w:tc>
        <w:tc>
          <w:tcPr>
            <w:tcW w:w="977" w:type="pct"/>
            <w:vAlign w:val="center"/>
          </w:tcPr>
          <w:p w:rsidR="00D0239D" w:rsidRPr="00D0239D" w:rsidRDefault="00D0239D" w:rsidP="00D0239D">
            <w:pPr>
              <w:spacing w:after="0" w:line="240" w:lineRule="auto"/>
              <w:jc w:val="center"/>
              <w:rPr>
                <w:rFonts w:ascii="Times New Roman" w:hAnsi="Times New Roman" w:cs="Times New Roman"/>
                <w:sz w:val="12"/>
                <w:szCs w:val="12"/>
              </w:rPr>
            </w:pPr>
            <w:r w:rsidRPr="00D0239D">
              <w:rPr>
                <w:rFonts w:ascii="Times New Roman" w:hAnsi="Times New Roman" w:cs="Times New Roman"/>
                <w:sz w:val="12"/>
                <w:szCs w:val="12"/>
              </w:rPr>
              <w:t>472371,31</w:t>
            </w:r>
          </w:p>
        </w:tc>
      </w:tr>
      <w:tr w:rsidR="00D0239D" w:rsidRPr="00D0239D" w:rsidTr="00D0239D">
        <w:tc>
          <w:tcPr>
            <w:tcW w:w="5000" w:type="pct"/>
            <w:gridSpan w:val="6"/>
            <w:vAlign w:val="center"/>
          </w:tcPr>
          <w:p w:rsidR="00D0239D" w:rsidRPr="00D0239D" w:rsidRDefault="00D0239D" w:rsidP="00D0239D">
            <w:pPr>
              <w:spacing w:after="0" w:line="240" w:lineRule="auto"/>
              <w:rPr>
                <w:rFonts w:ascii="Times New Roman" w:hAnsi="Times New Roman" w:cs="Times New Roman"/>
                <w:sz w:val="12"/>
                <w:szCs w:val="12"/>
              </w:rPr>
            </w:pPr>
            <w:r w:rsidRPr="00D0239D">
              <w:rPr>
                <w:rFonts w:ascii="Times New Roman" w:hAnsi="Times New Roman" w:cs="Times New Roman"/>
                <w:sz w:val="12"/>
                <w:szCs w:val="12"/>
              </w:rPr>
              <w:t>Площадь: 31 703 кв. м.</w:t>
            </w:r>
          </w:p>
        </w:tc>
      </w:tr>
    </w:tbl>
    <w:p w:rsid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p>
    <w:p w:rsidR="00D0239D" w:rsidRP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 xml:space="preserve">2.4. Перечень </w:t>
      </w:r>
      <w:proofErr w:type="gramStart"/>
      <w:r w:rsidRPr="00D0239D">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D0239D">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sidRPr="00D0239D">
        <w:rPr>
          <w:rFonts w:ascii="Times New Roman" w:eastAsia="Calibri" w:hAnsi="Times New Roman" w:cs="Times New Roman"/>
          <w:sz w:val="12"/>
          <w:szCs w:val="12"/>
        </w:rPr>
        <w:lastRenderedPageBreak/>
        <w:t xml:space="preserve">Целью работы является расчет площадей земельных участков, отводимых под строительство объекта 6334П «Система </w:t>
      </w:r>
      <w:proofErr w:type="spellStart"/>
      <w:r w:rsidRPr="00D0239D">
        <w:rPr>
          <w:rFonts w:ascii="Times New Roman" w:eastAsia="Calibri" w:hAnsi="Times New Roman" w:cs="Times New Roman"/>
          <w:sz w:val="12"/>
          <w:szCs w:val="12"/>
        </w:rPr>
        <w:t>заводнения</w:t>
      </w:r>
      <w:proofErr w:type="spellEnd"/>
      <w:r w:rsidRPr="00D0239D">
        <w:rPr>
          <w:rFonts w:ascii="Times New Roman" w:eastAsia="Calibri" w:hAnsi="Times New Roman" w:cs="Times New Roman"/>
          <w:sz w:val="12"/>
          <w:szCs w:val="12"/>
        </w:rPr>
        <w:t xml:space="preserve"> скважины №630 </w:t>
      </w:r>
      <w:proofErr w:type="spellStart"/>
      <w:r w:rsidRPr="00D0239D">
        <w:rPr>
          <w:rFonts w:ascii="Times New Roman" w:eastAsia="Calibri" w:hAnsi="Times New Roman" w:cs="Times New Roman"/>
          <w:sz w:val="12"/>
          <w:szCs w:val="12"/>
        </w:rPr>
        <w:t>Радаевского</w:t>
      </w:r>
      <w:proofErr w:type="spellEnd"/>
      <w:r w:rsidRPr="00D0239D">
        <w:rPr>
          <w:rFonts w:ascii="Times New Roman" w:eastAsia="Calibri" w:hAnsi="Times New Roman" w:cs="Times New Roman"/>
          <w:sz w:val="12"/>
          <w:szCs w:val="12"/>
        </w:rPr>
        <w:t xml:space="preserve"> месторождения» на территории сельских поселений Сергиевск и Елшанка муниципального района Сергиевский Самарской области. В связи с чем, объекты, подлежащие переносу (переустройству) отсутствуют.</w:t>
      </w:r>
    </w:p>
    <w:p w:rsid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p>
    <w:p w:rsidR="00D0239D" w:rsidRP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sidRPr="00D0239D">
        <w:rPr>
          <w:rFonts w:ascii="Times New Roman" w:eastAsia="Calibri"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sidRPr="00D0239D">
        <w:rPr>
          <w:rFonts w:ascii="Times New Roman" w:eastAsia="Calibri"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239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0239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0239D">
        <w:rPr>
          <w:rFonts w:ascii="Times New Roman" w:eastAsia="Calibri" w:hAnsi="Times New Roman" w:cs="Times New Roman"/>
          <w:sz w:val="12"/>
          <w:szCs w:val="12"/>
        </w:rPr>
        <w:t>предельное количество этажей или предельную высоту зданий, строений, сооружений;</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0239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5) </w:t>
      </w:r>
      <w:r w:rsidRPr="00D0239D">
        <w:rPr>
          <w:rFonts w:ascii="Times New Roman" w:eastAsia="Calibri"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D0239D">
        <w:rPr>
          <w:rFonts w:ascii="Times New Roman" w:eastAsia="Calibri" w:hAnsi="Times New Roman" w:cs="Times New Roman"/>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6) </w:t>
      </w:r>
      <w:r w:rsidRPr="00D0239D">
        <w:rPr>
          <w:rFonts w:ascii="Times New Roman" w:eastAsia="Calibri"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7) </w:t>
      </w:r>
      <w:r w:rsidRPr="00D0239D">
        <w:rPr>
          <w:rFonts w:ascii="Times New Roman" w:eastAsia="Calibri"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D0239D">
        <w:rPr>
          <w:rFonts w:ascii="Times New Roman" w:eastAsia="Calibri" w:hAnsi="Times New Roman" w:cs="Times New Roman"/>
          <w:sz w:val="12"/>
          <w:szCs w:val="12"/>
        </w:rPr>
        <w:t>подзоны</w:t>
      </w:r>
      <w:proofErr w:type="spellEnd"/>
      <w:r w:rsidRPr="00D0239D">
        <w:rPr>
          <w:rFonts w:ascii="Times New Roman" w:eastAsia="Calibri"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D0239D" w:rsidRPr="00D0239D" w:rsidRDefault="00D0239D" w:rsidP="00D0239D">
      <w:pPr>
        <w:tabs>
          <w:tab w:val="left" w:pos="284"/>
        </w:tabs>
        <w:spacing w:after="0" w:line="240" w:lineRule="auto"/>
        <w:ind w:firstLine="284"/>
        <w:rPr>
          <w:rFonts w:ascii="Times New Roman" w:eastAsia="Calibri" w:hAnsi="Times New Roman" w:cs="Times New Roman"/>
          <w:sz w:val="12"/>
          <w:szCs w:val="12"/>
        </w:rPr>
      </w:pPr>
      <w:r w:rsidRPr="00D0239D">
        <w:rPr>
          <w:rFonts w:ascii="Times New Roman" w:eastAsia="Calibri" w:hAnsi="Times New Roman" w:cs="Times New Roman"/>
          <w:sz w:val="12"/>
          <w:szCs w:val="12"/>
        </w:rPr>
        <w:t>В виду того, что на территории сельских поселений Сергиевск и Елшанка Сергиевского района линейный объект располагается в зоне СХ</w:t>
      </w:r>
      <w:proofErr w:type="gramStart"/>
      <w:r w:rsidRPr="00D0239D">
        <w:rPr>
          <w:rFonts w:ascii="Times New Roman" w:eastAsia="Calibri" w:hAnsi="Times New Roman" w:cs="Times New Roman"/>
          <w:sz w:val="12"/>
          <w:szCs w:val="12"/>
        </w:rPr>
        <w:t>1</w:t>
      </w:r>
      <w:proofErr w:type="gramEnd"/>
      <w:r w:rsidRPr="00D0239D">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D0239D" w:rsidRPr="00D0239D" w:rsidRDefault="00D0239D" w:rsidP="00D0239D">
      <w:pPr>
        <w:tabs>
          <w:tab w:val="left" w:pos="284"/>
        </w:tabs>
        <w:spacing w:after="0" w:line="240" w:lineRule="auto"/>
        <w:ind w:firstLine="284"/>
        <w:jc w:val="center"/>
        <w:rPr>
          <w:rFonts w:ascii="Times New Roman" w:eastAsia="Calibri" w:hAnsi="Times New Roman" w:cs="Times New Roman"/>
          <w:b/>
          <w:sz w:val="12"/>
          <w:szCs w:val="12"/>
        </w:rPr>
      </w:pPr>
      <w:r w:rsidRPr="00D0239D">
        <w:rPr>
          <w:rFonts w:ascii="Times New Roman" w:eastAsia="Calibri" w:hAnsi="Times New Roman" w:cs="Times New Roman"/>
          <w:b/>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0"/>
        <w:gridCol w:w="2870"/>
        <w:gridCol w:w="883"/>
        <w:gridCol w:w="883"/>
        <w:gridCol w:w="883"/>
        <w:gridCol w:w="883"/>
        <w:gridCol w:w="887"/>
      </w:tblGrid>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hAnsi="Times New Roman" w:cs="Times New Roman"/>
                <w:b/>
                <w:sz w:val="12"/>
                <w:szCs w:val="12"/>
              </w:rPr>
              <w:t xml:space="preserve">№ </w:t>
            </w:r>
            <w:proofErr w:type="gramStart"/>
            <w:r w:rsidRPr="00D0239D">
              <w:rPr>
                <w:rFonts w:ascii="Times New Roman" w:hAnsi="Times New Roman" w:cs="Times New Roman"/>
                <w:b/>
                <w:sz w:val="12"/>
                <w:szCs w:val="12"/>
              </w:rPr>
              <w:t>п</w:t>
            </w:r>
            <w:proofErr w:type="gramEnd"/>
            <w:r w:rsidRPr="00D0239D">
              <w:rPr>
                <w:rFonts w:ascii="Times New Roman" w:hAnsi="Times New Roman" w:cs="Times New Roman"/>
                <w:b/>
                <w:sz w:val="12"/>
                <w:szCs w:val="12"/>
              </w:rPr>
              <w:t>/п</w:t>
            </w: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hAnsi="Times New Roman" w:cs="Times New Roman"/>
                <w:b/>
                <w:sz w:val="12"/>
                <w:szCs w:val="12"/>
              </w:rPr>
              <w:t>Наименование параметра</w:t>
            </w:r>
          </w:p>
        </w:tc>
        <w:tc>
          <w:tcPr>
            <w:tcW w:w="2858"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eastAsia="MS MinNew Roman" w:hAnsi="Times New Roman" w:cs="Times New Roman"/>
                <w:b/>
                <w:bCs/>
                <w:sz w:val="12"/>
                <w:szCs w:val="12"/>
              </w:rPr>
              <w:t>Сх</w:t>
            </w:r>
            <w:proofErr w:type="gramStart"/>
            <w:r w:rsidRPr="00D0239D">
              <w:rPr>
                <w:rFonts w:ascii="Times New Roman" w:eastAsia="MS MinNew Roman" w:hAnsi="Times New Roman" w:cs="Times New Roman"/>
                <w:b/>
                <w:bCs/>
                <w:sz w:val="12"/>
                <w:szCs w:val="12"/>
              </w:rPr>
              <w:t>1</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eastAsia="MS MinNew Roman" w:hAnsi="Times New Roman" w:cs="Times New Roman"/>
                <w:b/>
                <w:bCs/>
                <w:sz w:val="12"/>
                <w:szCs w:val="12"/>
              </w:rPr>
              <w:t>Сх</w:t>
            </w:r>
            <w:proofErr w:type="gramStart"/>
            <w:r w:rsidRPr="00D0239D">
              <w:rPr>
                <w:rFonts w:ascii="Times New Roman" w:eastAsia="MS MinNew Roman" w:hAnsi="Times New Roman" w:cs="Times New Roman"/>
                <w:b/>
                <w:bCs/>
                <w:sz w:val="12"/>
                <w:szCs w:val="12"/>
              </w:rPr>
              <w:t>2</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eastAsia="MS MinNew Roman" w:hAnsi="Times New Roman" w:cs="Times New Roman"/>
                <w:b/>
                <w:bCs/>
                <w:sz w:val="12"/>
                <w:szCs w:val="12"/>
              </w:rPr>
              <w:t>Сх2-1</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eastAsia="MS MinNew Roman" w:hAnsi="Times New Roman" w:cs="Times New Roman"/>
                <w:b/>
                <w:bCs/>
                <w:sz w:val="12"/>
                <w:szCs w:val="12"/>
              </w:rPr>
              <w:t>Сх2-4</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
                <w:bCs/>
                <w:sz w:val="12"/>
                <w:szCs w:val="12"/>
              </w:rPr>
            </w:pPr>
            <w:r w:rsidRPr="00D0239D">
              <w:rPr>
                <w:rFonts w:ascii="Times New Roman" w:eastAsia="MS MinNew Roman" w:hAnsi="Times New Roman" w:cs="Times New Roman"/>
                <w:b/>
                <w:bCs/>
                <w:sz w:val="12"/>
                <w:szCs w:val="12"/>
              </w:rPr>
              <w:t>Сх2-5</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4715"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hAnsi="Times New Roman" w:cs="Times New Roman"/>
                <w:sz w:val="12"/>
                <w:szCs w:val="12"/>
              </w:rPr>
              <w:t xml:space="preserve">Минимальная площадь земельного участка, </w:t>
            </w:r>
            <w:proofErr w:type="spellStart"/>
            <w:r w:rsidRPr="00D0239D">
              <w:rPr>
                <w:rFonts w:ascii="Times New Roman" w:hAnsi="Times New Roman" w:cs="Times New Roman"/>
                <w:sz w:val="12"/>
                <w:szCs w:val="12"/>
              </w:rPr>
              <w:t>кв</w:t>
            </w:r>
            <w:proofErr w:type="gramStart"/>
            <w:r w:rsidRPr="00D0239D">
              <w:rPr>
                <w:rFonts w:ascii="Times New Roman" w:hAnsi="Times New Roman" w:cs="Times New Roman"/>
                <w:sz w:val="12"/>
                <w:szCs w:val="12"/>
              </w:rPr>
              <w:t>.м</w:t>
            </w:r>
            <w:proofErr w:type="spellEnd"/>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hAnsi="Times New Roman" w:cs="Times New Roman"/>
                <w:sz w:val="12"/>
                <w:szCs w:val="12"/>
              </w:rPr>
              <w:t xml:space="preserve">Максимальная площадь земельного участка, </w:t>
            </w:r>
            <w:proofErr w:type="spellStart"/>
            <w:r w:rsidRPr="00D0239D">
              <w:rPr>
                <w:rFonts w:ascii="Times New Roman" w:hAnsi="Times New Roman" w:cs="Times New Roman"/>
                <w:sz w:val="12"/>
                <w:szCs w:val="12"/>
              </w:rPr>
              <w:t>кв</w:t>
            </w:r>
            <w:proofErr w:type="gramStart"/>
            <w:r w:rsidRPr="00D0239D">
              <w:rPr>
                <w:rFonts w:ascii="Times New Roman" w:hAnsi="Times New Roman" w:cs="Times New Roman"/>
                <w:sz w:val="12"/>
                <w:szCs w:val="12"/>
              </w:rPr>
              <w:t>.м</w:t>
            </w:r>
            <w:proofErr w:type="spellEnd"/>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4715"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D0239D">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20</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4715"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D0239D">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5</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4715"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hAnsi="Times New Roman" w:cs="Times New Roman"/>
                <w:sz w:val="12"/>
                <w:szCs w:val="12"/>
              </w:rPr>
            </w:pPr>
            <w:r w:rsidRPr="00D0239D">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80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80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50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80</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60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60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60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60</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D0239D">
            <w:pPr>
              <w:spacing w:after="0" w:line="240" w:lineRule="auto"/>
              <w:jc w:val="both"/>
              <w:rPr>
                <w:rFonts w:ascii="Times New Roman" w:eastAsia="MS MinNew Roman" w:hAnsi="Times New Roman" w:cs="Times New Roman"/>
                <w:bCs/>
                <w:sz w:val="12"/>
                <w:szCs w:val="12"/>
              </w:rPr>
            </w:pPr>
          </w:p>
        </w:tc>
        <w:tc>
          <w:tcPr>
            <w:tcW w:w="4715"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hAnsi="Times New Roman" w:cs="Times New Roman"/>
                <w:sz w:val="12"/>
                <w:szCs w:val="12"/>
              </w:rPr>
              <w:t>Иные показатели</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D0239D">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100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50</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D0239D">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2</w:t>
            </w:r>
          </w:p>
        </w:tc>
      </w:tr>
      <w:tr w:rsidR="00D0239D" w:rsidRPr="00D0239D" w:rsidTr="0075274E">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39D" w:rsidRPr="00D0239D" w:rsidRDefault="00D0239D" w:rsidP="00A815D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0239D" w:rsidRPr="00D0239D" w:rsidRDefault="00D0239D" w:rsidP="00D0239D">
            <w:pPr>
              <w:spacing w:after="0" w:line="240" w:lineRule="auto"/>
              <w:jc w:val="both"/>
              <w:rPr>
                <w:rFonts w:ascii="Times New Roman" w:eastAsia="MS MinNew Roman" w:hAnsi="Times New Roman" w:cs="Times New Roman"/>
                <w:bCs/>
                <w:sz w:val="12"/>
                <w:szCs w:val="12"/>
              </w:rPr>
            </w:pPr>
            <w:r w:rsidRPr="00D0239D">
              <w:rPr>
                <w:rFonts w:ascii="Times New Roman" w:hAnsi="Times New Roman" w:cs="Times New Roman"/>
                <w:sz w:val="12"/>
                <w:szCs w:val="12"/>
              </w:rPr>
              <w:t xml:space="preserve">Максимальная площадь объектов капитального строительства, предназначенных для оказания гражданам медицинской помощи в стационарах </w:t>
            </w:r>
            <w:r w:rsidRPr="00D0239D">
              <w:rPr>
                <w:rFonts w:ascii="Times New Roman" w:hAnsi="Times New Roman" w:cs="Times New Roman"/>
                <w:sz w:val="12"/>
                <w:szCs w:val="12"/>
              </w:rPr>
              <w:lastRenderedPageBreak/>
              <w:t>(больницы,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lastRenderedPageBreak/>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39D" w:rsidRPr="00D0239D" w:rsidRDefault="00D0239D" w:rsidP="00D0239D">
            <w:pPr>
              <w:spacing w:after="0" w:line="240" w:lineRule="auto"/>
              <w:jc w:val="center"/>
              <w:rPr>
                <w:rFonts w:ascii="Times New Roman" w:eastAsia="MS MinNew Roman" w:hAnsi="Times New Roman" w:cs="Times New Roman"/>
                <w:bCs/>
                <w:sz w:val="12"/>
                <w:szCs w:val="12"/>
              </w:rPr>
            </w:pPr>
            <w:r w:rsidRPr="00D0239D">
              <w:rPr>
                <w:rFonts w:ascii="Times New Roman" w:eastAsia="MS MinNew Roman" w:hAnsi="Times New Roman" w:cs="Times New Roman"/>
                <w:bCs/>
                <w:sz w:val="12"/>
                <w:szCs w:val="12"/>
              </w:rPr>
              <w:t>-</w:t>
            </w:r>
          </w:p>
        </w:tc>
      </w:tr>
    </w:tbl>
    <w:p w:rsid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p>
    <w:p w:rsidR="0075274E" w:rsidRP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r w:rsidRPr="0075274E">
        <w:rPr>
          <w:rFonts w:ascii="Times New Roman" w:eastAsia="Calibri" w:hAnsi="Times New Roman" w:cs="Times New Roman"/>
          <w:b/>
          <w:sz w:val="12"/>
          <w:szCs w:val="12"/>
        </w:rPr>
        <w:t xml:space="preserve">2.6. </w:t>
      </w:r>
      <w:proofErr w:type="gramStart"/>
      <w:r w:rsidRPr="0075274E">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proofErr w:type="gramStart"/>
      <w:r w:rsidRPr="0075274E">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sidRPr="0075274E">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ППБО-85 «Правила пожарной безопасности в нефтяной и газовой промышленности»;</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ПУЭ «Правила устройства электроустановок»;</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75274E" w:rsidRPr="0075274E" w:rsidRDefault="0075274E" w:rsidP="0075274E">
      <w:pPr>
        <w:tabs>
          <w:tab w:val="left" w:pos="284"/>
        </w:tabs>
        <w:spacing w:after="0" w:line="240" w:lineRule="auto"/>
        <w:ind w:firstLine="284"/>
        <w:jc w:val="both"/>
        <w:rPr>
          <w:rFonts w:ascii="Times New Roman" w:eastAsia="Calibri" w:hAnsi="Times New Roman" w:cs="Times New Roman"/>
          <w:sz w:val="12"/>
          <w:szCs w:val="12"/>
        </w:rPr>
      </w:pPr>
      <w:r w:rsidRPr="0075274E">
        <w:rPr>
          <w:rFonts w:ascii="Times New Roman" w:eastAsia="Calibri" w:hAnsi="Times New Roman" w:cs="Times New Roman"/>
          <w:sz w:val="12"/>
          <w:szCs w:val="12"/>
        </w:rPr>
        <w:t>Противопожарные расстояния между зданиями, сооружениями и наружными установками, а также требуемые минимальные противопожарные расстояния между зданиями, сооружениями и наружными установками приведены в таблице 2.6.1.</w:t>
      </w:r>
    </w:p>
    <w:p w:rsidR="00D0239D"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r w:rsidRPr="0075274E">
        <w:rPr>
          <w:rFonts w:ascii="Times New Roman" w:eastAsia="Calibri" w:hAnsi="Times New Roman" w:cs="Times New Roman"/>
          <w:b/>
          <w:sz w:val="12"/>
          <w:szCs w:val="12"/>
        </w:rPr>
        <w:t>Таблица 2.6.1 - Противопожарные расстояния между зданиями, сооружениями и наружными установками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21"/>
        <w:gridCol w:w="1417"/>
        <w:gridCol w:w="1382"/>
      </w:tblGrid>
      <w:tr w:rsidR="0075274E" w:rsidRPr="0075274E" w:rsidTr="0075274E">
        <w:trPr>
          <w:trHeight w:val="70"/>
          <w:tblHeader/>
        </w:trPr>
        <w:tc>
          <w:tcPr>
            <w:tcW w:w="1170" w:type="pct"/>
            <w:shd w:val="clear" w:color="auto" w:fill="auto"/>
            <w:vAlign w:val="center"/>
          </w:tcPr>
          <w:p w:rsidR="0075274E" w:rsidRPr="0075274E" w:rsidRDefault="0075274E" w:rsidP="0075274E">
            <w:pPr>
              <w:pStyle w:val="affffb"/>
              <w:rPr>
                <w:rFonts w:ascii="Times New Roman" w:hAnsi="Times New Roman"/>
                <w:sz w:val="12"/>
                <w:szCs w:val="12"/>
                <w:lang w:eastAsia="ja-JP"/>
              </w:rPr>
            </w:pPr>
            <w:r w:rsidRPr="0075274E">
              <w:rPr>
                <w:rFonts w:ascii="Times New Roman" w:hAnsi="Times New Roman"/>
                <w:sz w:val="12"/>
                <w:szCs w:val="12"/>
                <w:lang w:eastAsia="ja-JP"/>
              </w:rPr>
              <w:t>Наименование зданий, сооружений, между которыми устанавливается расстояние</w:t>
            </w:r>
          </w:p>
        </w:tc>
        <w:tc>
          <w:tcPr>
            <w:tcW w:w="2019" w:type="pct"/>
            <w:shd w:val="clear" w:color="auto" w:fill="auto"/>
            <w:vAlign w:val="center"/>
          </w:tcPr>
          <w:p w:rsidR="0075274E" w:rsidRPr="0075274E" w:rsidRDefault="0075274E" w:rsidP="0075274E">
            <w:pPr>
              <w:pStyle w:val="affffb"/>
              <w:rPr>
                <w:rFonts w:ascii="Times New Roman" w:hAnsi="Times New Roman"/>
                <w:sz w:val="12"/>
                <w:szCs w:val="12"/>
                <w:lang w:eastAsia="ja-JP"/>
              </w:rPr>
            </w:pPr>
            <w:r w:rsidRPr="0075274E">
              <w:rPr>
                <w:rFonts w:ascii="Times New Roman" w:hAnsi="Times New Roman"/>
                <w:sz w:val="12"/>
                <w:szCs w:val="12"/>
                <w:lang w:eastAsia="ja-JP"/>
              </w:rPr>
              <w:t>Нормативный документ, устанавливающий требования к расстоянию</w:t>
            </w:r>
          </w:p>
        </w:tc>
        <w:tc>
          <w:tcPr>
            <w:tcW w:w="917" w:type="pct"/>
            <w:shd w:val="clear" w:color="auto" w:fill="auto"/>
            <w:vAlign w:val="center"/>
          </w:tcPr>
          <w:p w:rsidR="0075274E" w:rsidRPr="0075274E" w:rsidRDefault="0075274E" w:rsidP="0075274E">
            <w:pPr>
              <w:pStyle w:val="affffb"/>
              <w:rPr>
                <w:rFonts w:ascii="Times New Roman" w:hAnsi="Times New Roman"/>
                <w:sz w:val="12"/>
                <w:szCs w:val="12"/>
                <w:lang w:eastAsia="ja-JP"/>
              </w:rPr>
            </w:pPr>
            <w:r w:rsidRPr="0075274E">
              <w:rPr>
                <w:rFonts w:ascii="Times New Roman" w:hAnsi="Times New Roman"/>
                <w:sz w:val="12"/>
                <w:szCs w:val="12"/>
                <w:lang w:eastAsia="ja-JP"/>
              </w:rPr>
              <w:t xml:space="preserve">Нормативное значение расстояния между зданиями, сооружениями, </w:t>
            </w:r>
            <w:proofErr w:type="gramStart"/>
            <w:r w:rsidRPr="0075274E">
              <w:rPr>
                <w:rFonts w:ascii="Times New Roman" w:hAnsi="Times New Roman"/>
                <w:sz w:val="12"/>
                <w:szCs w:val="12"/>
                <w:lang w:eastAsia="ja-JP"/>
              </w:rPr>
              <w:t>м</w:t>
            </w:r>
            <w:proofErr w:type="gramEnd"/>
          </w:p>
        </w:tc>
        <w:tc>
          <w:tcPr>
            <w:tcW w:w="894" w:type="pct"/>
            <w:shd w:val="clear" w:color="auto" w:fill="auto"/>
            <w:vAlign w:val="center"/>
          </w:tcPr>
          <w:p w:rsidR="0075274E" w:rsidRPr="0075274E" w:rsidRDefault="0075274E" w:rsidP="0075274E">
            <w:pPr>
              <w:pStyle w:val="affffb"/>
              <w:rPr>
                <w:rFonts w:ascii="Times New Roman" w:hAnsi="Times New Roman"/>
                <w:sz w:val="12"/>
                <w:szCs w:val="12"/>
                <w:lang w:eastAsia="ja-JP"/>
              </w:rPr>
            </w:pPr>
            <w:r w:rsidRPr="0075274E">
              <w:rPr>
                <w:rFonts w:ascii="Times New Roman" w:hAnsi="Times New Roman"/>
                <w:sz w:val="12"/>
                <w:szCs w:val="12"/>
                <w:lang w:eastAsia="ja-JP"/>
              </w:rPr>
              <w:t xml:space="preserve">Принятое значение расстояния между зданиями и сооружениями, </w:t>
            </w:r>
            <w:proofErr w:type="gramStart"/>
            <w:r w:rsidRPr="0075274E">
              <w:rPr>
                <w:rFonts w:ascii="Times New Roman" w:hAnsi="Times New Roman"/>
                <w:sz w:val="12"/>
                <w:szCs w:val="12"/>
                <w:lang w:eastAsia="ja-JP"/>
              </w:rPr>
              <w:t>м</w:t>
            </w:r>
            <w:proofErr w:type="gramEnd"/>
          </w:p>
        </w:tc>
      </w:tr>
      <w:tr w:rsidR="0075274E" w:rsidRPr="0075274E" w:rsidTr="0075274E">
        <w:trPr>
          <w:cantSplit/>
          <w:trHeight w:val="70"/>
        </w:trPr>
        <w:tc>
          <w:tcPr>
            <w:tcW w:w="1170"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lang w:eastAsia="ja-JP"/>
              </w:rPr>
            </w:pPr>
            <w:r w:rsidRPr="0075274E">
              <w:rPr>
                <w:rFonts w:ascii="Times New Roman" w:hAnsi="Times New Roman"/>
                <w:sz w:val="12"/>
                <w:szCs w:val="12"/>
                <w:lang w:eastAsia="ja-JP"/>
              </w:rPr>
              <w:t xml:space="preserve">Площадка скважины № 630 – ближайший населенный пункт  </w:t>
            </w:r>
            <w:proofErr w:type="gramStart"/>
            <w:r w:rsidRPr="0075274E">
              <w:rPr>
                <w:rFonts w:ascii="Times New Roman" w:hAnsi="Times New Roman"/>
                <w:sz w:val="12"/>
                <w:szCs w:val="12"/>
                <w:lang w:eastAsia="ja-JP"/>
              </w:rPr>
              <w:t>с</w:t>
            </w:r>
            <w:proofErr w:type="gramEnd"/>
            <w:r w:rsidRPr="0075274E">
              <w:rPr>
                <w:rFonts w:ascii="Times New Roman" w:hAnsi="Times New Roman"/>
                <w:sz w:val="12"/>
                <w:szCs w:val="12"/>
                <w:lang w:eastAsia="ja-JP"/>
              </w:rPr>
              <w:t>. Студеный Ключ</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jc w:val="center"/>
              <w:rPr>
                <w:rFonts w:ascii="Times New Roman" w:hAnsi="Times New Roman"/>
                <w:sz w:val="12"/>
                <w:szCs w:val="12"/>
              </w:rPr>
            </w:pPr>
            <w:r w:rsidRPr="0075274E">
              <w:rPr>
                <w:rFonts w:ascii="Times New Roman" w:hAnsi="Times New Roman"/>
                <w:sz w:val="12"/>
                <w:szCs w:val="12"/>
              </w:rPr>
              <w:t>Федеральные нормы и правила в области промышленной безопасности «Правила безопасности в нефтяной и газовой промышленности», приложение  № 5</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lang w:eastAsia="ja-JP"/>
              </w:rPr>
            </w:pPr>
          </w:p>
          <w:p w:rsidR="0075274E" w:rsidRPr="0075274E" w:rsidRDefault="0075274E" w:rsidP="0075274E">
            <w:pPr>
              <w:pStyle w:val="affff9"/>
              <w:spacing w:before="0"/>
              <w:jc w:val="center"/>
              <w:rPr>
                <w:rFonts w:ascii="Times New Roman" w:hAnsi="Times New Roman"/>
                <w:sz w:val="12"/>
                <w:szCs w:val="12"/>
                <w:lang w:val="en-US" w:eastAsia="ja-JP"/>
              </w:rPr>
            </w:pPr>
            <w:r w:rsidRPr="0075274E">
              <w:rPr>
                <w:rFonts w:ascii="Times New Roman" w:hAnsi="Times New Roman"/>
                <w:sz w:val="12"/>
                <w:szCs w:val="12"/>
                <w:lang w:val="en-US" w:eastAsia="ja-JP"/>
              </w:rPr>
              <w:t>150</w:t>
            </w:r>
            <w:r w:rsidRPr="0075274E">
              <w:rPr>
                <w:rFonts w:ascii="Times New Roman" w:hAnsi="Times New Roman"/>
                <w:sz w:val="12"/>
                <w:szCs w:val="12"/>
                <w:lang w:eastAsia="ja-JP"/>
              </w:rPr>
              <w:t>,</w:t>
            </w:r>
            <w:r w:rsidRPr="0075274E">
              <w:rPr>
                <w:rFonts w:ascii="Times New Roman" w:hAnsi="Times New Roman"/>
                <w:sz w:val="12"/>
                <w:szCs w:val="12"/>
                <w:lang w:val="en-US" w:eastAsia="ja-JP"/>
              </w:rPr>
              <w:t>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lang w:eastAsia="ja-JP"/>
              </w:rPr>
            </w:pPr>
          </w:p>
          <w:p w:rsidR="0075274E" w:rsidRPr="0075274E" w:rsidRDefault="0075274E" w:rsidP="0075274E">
            <w:pPr>
              <w:pStyle w:val="affff9"/>
              <w:spacing w:before="0"/>
              <w:jc w:val="center"/>
              <w:rPr>
                <w:rFonts w:ascii="Times New Roman" w:hAnsi="Times New Roman"/>
                <w:sz w:val="12"/>
                <w:szCs w:val="12"/>
                <w:lang w:eastAsia="ja-JP"/>
              </w:rPr>
            </w:pPr>
            <w:r w:rsidRPr="0075274E">
              <w:rPr>
                <w:rFonts w:ascii="Times New Roman" w:hAnsi="Times New Roman"/>
                <w:sz w:val="12"/>
                <w:szCs w:val="12"/>
                <w:lang w:eastAsia="ja-JP"/>
              </w:rPr>
              <w:t>3300,0</w:t>
            </w:r>
          </w:p>
        </w:tc>
      </w:tr>
      <w:tr w:rsidR="0075274E" w:rsidRPr="0075274E" w:rsidTr="0075274E">
        <w:trPr>
          <w:cantSplit/>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jc w:val="center"/>
              <w:rPr>
                <w:rFonts w:ascii="Times New Roman" w:hAnsi="Times New Roman"/>
                <w:sz w:val="12"/>
                <w:szCs w:val="12"/>
                <w:highlight w:val="yellow"/>
                <w:lang w:eastAsia="ja-JP"/>
              </w:rPr>
            </w:pPr>
            <w:r w:rsidRPr="0075274E">
              <w:rPr>
                <w:rFonts w:ascii="Times New Roman" w:hAnsi="Times New Roman"/>
                <w:sz w:val="12"/>
                <w:szCs w:val="12"/>
                <w:lang w:eastAsia="ja-JP"/>
              </w:rPr>
              <w:t>Площадка скважины № 630</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shd w:val="clear" w:color="auto" w:fill="FFFFFF"/>
              </w:rPr>
            </w:pPr>
            <w:r w:rsidRPr="0075274E">
              <w:rPr>
                <w:rFonts w:ascii="Times New Roman" w:hAnsi="Times New Roman"/>
                <w:sz w:val="12"/>
                <w:szCs w:val="12"/>
                <w:shd w:val="clear" w:color="auto" w:fill="FFFFFF"/>
              </w:rPr>
              <w:t xml:space="preserve">Устье нагнетательной скважины № 630– КНС </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jc w:val="center"/>
              <w:rPr>
                <w:rFonts w:ascii="Times New Roman" w:hAnsi="Times New Roman"/>
                <w:sz w:val="12"/>
                <w:szCs w:val="12"/>
              </w:rPr>
            </w:pPr>
            <w:r w:rsidRPr="0075274E">
              <w:rPr>
                <w:rFonts w:ascii="Times New Roman" w:hAnsi="Times New Roman"/>
                <w:sz w:val="12"/>
                <w:szCs w:val="12"/>
              </w:rPr>
              <w:t>Федеральные нормы и правила в области промышленной безопасности «Правила безопасности в нефтяной 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rPr>
            </w:pPr>
            <w:r w:rsidRPr="0075274E">
              <w:rPr>
                <w:rFonts w:ascii="Times New Roman" w:hAnsi="Times New Roman"/>
                <w:sz w:val="12"/>
                <w:szCs w:val="12"/>
                <w:shd w:val="clear" w:color="auto" w:fill="FFFFFF"/>
              </w:rPr>
              <w:t>15,0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ja-JP"/>
              </w:rPr>
            </w:pPr>
            <w:r w:rsidRPr="0075274E">
              <w:rPr>
                <w:rFonts w:ascii="Times New Roman" w:hAnsi="Times New Roman"/>
                <w:sz w:val="12"/>
                <w:szCs w:val="12"/>
                <w:lang w:eastAsia="ja-JP"/>
              </w:rPr>
              <w:t>15,0</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shd w:val="clear" w:color="auto" w:fill="FFFFFF"/>
              </w:rPr>
            </w:pPr>
            <w:r w:rsidRPr="0075274E">
              <w:rPr>
                <w:rFonts w:ascii="Times New Roman" w:hAnsi="Times New Roman"/>
                <w:sz w:val="12"/>
                <w:szCs w:val="12"/>
                <w:shd w:val="clear" w:color="auto" w:fill="FFFFFF"/>
              </w:rPr>
              <w:t xml:space="preserve">Устье нагнетательной скважины № 630  – КТП </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rPr>
            </w:pPr>
            <w:r w:rsidRPr="0075274E">
              <w:rPr>
                <w:rFonts w:ascii="Times New Roman" w:hAnsi="Times New Roman"/>
                <w:sz w:val="12"/>
                <w:szCs w:val="12"/>
              </w:rPr>
              <w:t>Федеральные нормы и правила в области промышленной безопасности «Правила безопасности в нефтяной 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rPr>
            </w:pPr>
            <w:r w:rsidRPr="0075274E">
              <w:rPr>
                <w:rFonts w:ascii="Times New Roman" w:hAnsi="Times New Roman"/>
                <w:sz w:val="12"/>
                <w:szCs w:val="12"/>
                <w:shd w:val="clear" w:color="auto" w:fill="FFFFFF"/>
              </w:rPr>
              <w:t>25,0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ja-JP"/>
              </w:rPr>
            </w:pPr>
            <w:r w:rsidRPr="0075274E">
              <w:rPr>
                <w:rFonts w:ascii="Times New Roman" w:hAnsi="Times New Roman"/>
                <w:sz w:val="12"/>
                <w:szCs w:val="12"/>
                <w:lang w:eastAsia="ja-JP"/>
              </w:rPr>
              <w:t>82,0</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tcPr>
          <w:p w:rsidR="0075274E" w:rsidRPr="0075274E" w:rsidRDefault="0075274E" w:rsidP="0075274E">
            <w:pPr>
              <w:pStyle w:val="affff9"/>
              <w:spacing w:before="0"/>
              <w:rPr>
                <w:rFonts w:ascii="Times New Roman" w:hAnsi="Times New Roman"/>
                <w:sz w:val="12"/>
                <w:szCs w:val="12"/>
                <w:shd w:val="clear" w:color="auto" w:fill="FFFFFF"/>
              </w:rPr>
            </w:pPr>
            <w:r w:rsidRPr="0075274E">
              <w:rPr>
                <w:rFonts w:ascii="Times New Roman" w:hAnsi="Times New Roman"/>
                <w:sz w:val="12"/>
                <w:szCs w:val="12"/>
                <w:shd w:val="clear" w:color="auto" w:fill="FFFFFF"/>
              </w:rPr>
              <w:t xml:space="preserve">Устье нагнетательной скважины № 630  – станция управления </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rPr>
            </w:pPr>
            <w:r w:rsidRPr="0075274E">
              <w:rPr>
                <w:rFonts w:ascii="Times New Roman" w:hAnsi="Times New Roman"/>
                <w:sz w:val="12"/>
                <w:szCs w:val="12"/>
              </w:rPr>
              <w:t>Федеральные нормы и правила в области промышленной безопасности «Правила безопасности в нефтяной 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rPr>
            </w:pPr>
            <w:r w:rsidRPr="0075274E">
              <w:rPr>
                <w:rFonts w:ascii="Times New Roman" w:hAnsi="Times New Roman"/>
                <w:sz w:val="12"/>
                <w:szCs w:val="12"/>
                <w:shd w:val="clear" w:color="auto" w:fill="FFFFFF"/>
              </w:rPr>
              <w:t>24,0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ja-JP"/>
              </w:rPr>
            </w:pPr>
            <w:r w:rsidRPr="0075274E">
              <w:rPr>
                <w:rFonts w:ascii="Times New Roman" w:hAnsi="Times New Roman"/>
                <w:sz w:val="12"/>
                <w:szCs w:val="12"/>
                <w:lang w:eastAsia="ja-JP"/>
              </w:rPr>
              <w:t>79,0</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КНС – КТП</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en-US"/>
              </w:rPr>
            </w:pPr>
            <w:r w:rsidRPr="0075274E">
              <w:rPr>
                <w:rFonts w:ascii="Times New Roman" w:hAnsi="Times New Roman"/>
                <w:sz w:val="12"/>
                <w:szCs w:val="12"/>
                <w:lang w:eastAsia="en-US"/>
              </w:rPr>
              <w:t>Федеральные нормы и правила в области промышленной безопасности «Правила безопасности в нефтяной</w:t>
            </w:r>
            <w:r>
              <w:rPr>
                <w:rFonts w:ascii="Times New Roman" w:hAnsi="Times New Roman"/>
                <w:sz w:val="12"/>
                <w:szCs w:val="12"/>
                <w:lang w:eastAsia="en-US"/>
              </w:rPr>
              <w:t xml:space="preserve"> </w:t>
            </w:r>
            <w:r w:rsidRPr="0075274E">
              <w:rPr>
                <w:rFonts w:ascii="Times New Roman" w:hAnsi="Times New Roman"/>
                <w:sz w:val="12"/>
                <w:szCs w:val="12"/>
                <w:lang w:eastAsia="en-US"/>
              </w:rPr>
              <w:t>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25,00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64,0</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КНС – станция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en-US"/>
              </w:rPr>
            </w:pPr>
            <w:r w:rsidRPr="0075274E">
              <w:rPr>
                <w:rFonts w:ascii="Times New Roman" w:hAnsi="Times New Roman"/>
                <w:sz w:val="12"/>
                <w:szCs w:val="12"/>
                <w:lang w:eastAsia="en-US"/>
              </w:rPr>
              <w:t>Федеральные нормы и правила в области промышленной безопасности «Правила безопасности в нефтяной</w:t>
            </w:r>
            <w:r>
              <w:rPr>
                <w:rFonts w:ascii="Times New Roman" w:hAnsi="Times New Roman"/>
                <w:sz w:val="12"/>
                <w:szCs w:val="12"/>
                <w:lang w:eastAsia="en-US"/>
              </w:rPr>
              <w:t xml:space="preserve"> </w:t>
            </w:r>
            <w:r w:rsidRPr="0075274E">
              <w:rPr>
                <w:rFonts w:ascii="Times New Roman" w:hAnsi="Times New Roman"/>
                <w:sz w:val="12"/>
                <w:szCs w:val="12"/>
                <w:lang w:eastAsia="en-US"/>
              </w:rPr>
              <w:t>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2</w:t>
            </w:r>
            <w:r w:rsidRPr="0075274E">
              <w:rPr>
                <w:rFonts w:ascii="Times New Roman" w:hAnsi="Times New Roman"/>
                <w:sz w:val="12"/>
                <w:szCs w:val="12"/>
                <w:shd w:val="clear" w:color="auto" w:fill="FFFFFF"/>
                <w:lang w:val="en-US" w:eastAsia="en-US"/>
              </w:rPr>
              <w:t>4</w:t>
            </w:r>
            <w:r w:rsidRPr="0075274E">
              <w:rPr>
                <w:rFonts w:ascii="Times New Roman" w:hAnsi="Times New Roman"/>
                <w:sz w:val="12"/>
                <w:szCs w:val="12"/>
                <w:shd w:val="clear" w:color="auto" w:fill="FFFFFF"/>
                <w:lang w:eastAsia="en-US"/>
              </w:rPr>
              <w:t>,00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58,0</w:t>
            </w:r>
          </w:p>
        </w:tc>
      </w:tr>
      <w:tr w:rsidR="0075274E" w:rsidRPr="0075274E" w:rsidTr="0075274E">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lang w:eastAsia="ja-JP"/>
              </w:rPr>
              <w:t xml:space="preserve">Площадка ВРП </w:t>
            </w:r>
          </w:p>
        </w:tc>
      </w:tr>
      <w:tr w:rsidR="0075274E" w:rsidRPr="0075274E" w:rsidTr="0075274E">
        <w:trPr>
          <w:cantSplit/>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ВРП – КТП</w:t>
            </w:r>
          </w:p>
        </w:tc>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lang w:eastAsia="en-US"/>
              </w:rPr>
            </w:pPr>
            <w:r w:rsidRPr="0075274E">
              <w:rPr>
                <w:rFonts w:ascii="Times New Roman" w:hAnsi="Times New Roman"/>
                <w:sz w:val="12"/>
                <w:szCs w:val="12"/>
                <w:lang w:eastAsia="en-US"/>
              </w:rPr>
              <w:t>Федеральные нормы и правила в области промышленной безопасности «Правила безопасности в нефтяной</w:t>
            </w:r>
            <w:r>
              <w:rPr>
                <w:rFonts w:ascii="Times New Roman" w:hAnsi="Times New Roman"/>
                <w:sz w:val="12"/>
                <w:szCs w:val="12"/>
                <w:lang w:eastAsia="en-US"/>
              </w:rPr>
              <w:t xml:space="preserve"> </w:t>
            </w:r>
            <w:r w:rsidRPr="0075274E">
              <w:rPr>
                <w:rFonts w:ascii="Times New Roman" w:hAnsi="Times New Roman"/>
                <w:sz w:val="12"/>
                <w:szCs w:val="12"/>
                <w:lang w:eastAsia="en-US"/>
              </w:rPr>
              <w:t>и газовой промышленности», приложение  № 6</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25,00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5274E" w:rsidRPr="0075274E" w:rsidRDefault="0075274E" w:rsidP="0075274E">
            <w:pPr>
              <w:pStyle w:val="affff9"/>
              <w:spacing w:before="0"/>
              <w:jc w:val="center"/>
              <w:rPr>
                <w:rFonts w:ascii="Times New Roman" w:hAnsi="Times New Roman"/>
                <w:sz w:val="12"/>
                <w:szCs w:val="12"/>
                <w:shd w:val="clear" w:color="auto" w:fill="FFFFFF"/>
                <w:lang w:eastAsia="en-US"/>
              </w:rPr>
            </w:pPr>
            <w:r w:rsidRPr="0075274E">
              <w:rPr>
                <w:rFonts w:ascii="Times New Roman" w:hAnsi="Times New Roman"/>
                <w:sz w:val="12"/>
                <w:szCs w:val="12"/>
                <w:shd w:val="clear" w:color="auto" w:fill="FFFFFF"/>
                <w:lang w:eastAsia="en-US"/>
              </w:rPr>
              <w:t>28,0</w:t>
            </w:r>
          </w:p>
        </w:tc>
      </w:tr>
    </w:tbl>
    <w:p w:rsidR="0075274E" w:rsidRP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предусмотрен подъезд пожарной техники.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Конструкция подъезда разработана в соответствии с требованиями ст.98 п.6 ФЗ№123 и представлена спланированной поверхностью шириной 6.5 м, укрепленной </w:t>
      </w:r>
      <w:proofErr w:type="spellStart"/>
      <w:r w:rsidRPr="0075274E">
        <w:rPr>
          <w:rFonts w:ascii="Times New Roman" w:eastAsia="Calibri" w:hAnsi="Times New Roman" w:cs="Times New Roman"/>
          <w:sz w:val="12"/>
          <w:szCs w:val="12"/>
        </w:rPr>
        <w:t>грунто</w:t>
      </w:r>
      <w:proofErr w:type="spellEnd"/>
      <w:r w:rsidRPr="0075274E">
        <w:rPr>
          <w:rFonts w:ascii="Times New Roman" w:eastAsia="Calibri" w:hAnsi="Times New Roman" w:cs="Times New Roman"/>
          <w:sz w:val="12"/>
          <w:szCs w:val="12"/>
        </w:rPr>
        <w:t>-щебнем, имеющим серповидный профиль, обеспечивающий естественный отвод поверхностных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Ширина проезжей части 4,5м, ширина обочин 1.0м.  Дорожная одежда из </w:t>
      </w:r>
      <w:proofErr w:type="spellStart"/>
      <w:r w:rsidRPr="0075274E">
        <w:rPr>
          <w:rFonts w:ascii="Times New Roman" w:eastAsia="Calibri" w:hAnsi="Times New Roman" w:cs="Times New Roman"/>
          <w:sz w:val="12"/>
          <w:szCs w:val="12"/>
        </w:rPr>
        <w:t>грунтощебня</w:t>
      </w:r>
      <w:proofErr w:type="spellEnd"/>
      <w:r w:rsidRPr="0075274E">
        <w:rPr>
          <w:rFonts w:ascii="Times New Roman" w:eastAsia="Calibri" w:hAnsi="Times New Roman" w:cs="Times New Roman"/>
          <w:sz w:val="12"/>
          <w:szCs w:val="12"/>
        </w:rPr>
        <w:t xml:space="preserve"> толщиной 25см.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Подъезд до проектного противопожарного проезда будет осуществляться по разработанному в объекте 5591П проезду.</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lastRenderedPageBreak/>
        <w:t>В конце тупиковых проездов у проектируемых площадок предусмотрены разворотные площадки размером не менее 15×15 м в соответствии с требованиями п. 8.13 СП 4.13130.2013.</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 целью защиты прилегающей территории от аварийного разлива вокруг скважины устраивается оградительный вал высотой от 1,00 м до 1,35 м. Откосы обвалования укрепляются посевом многолетних трав. Через обвалование устраиваются съезд со щебеночным покрытием слоем 0,20 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Объе</w:t>
      </w:r>
      <w:proofErr w:type="gramStart"/>
      <w:r w:rsidRPr="0075274E">
        <w:rPr>
          <w:rFonts w:ascii="Times New Roman" w:eastAsia="Calibri" w:hAnsi="Times New Roman" w:cs="Times New Roman"/>
          <w:sz w:val="12"/>
          <w:szCs w:val="12"/>
        </w:rPr>
        <w:t>кт стр</w:t>
      </w:r>
      <w:proofErr w:type="gramEnd"/>
      <w:r w:rsidRPr="0075274E">
        <w:rPr>
          <w:rFonts w:ascii="Times New Roman" w:eastAsia="Calibri" w:hAnsi="Times New Roman" w:cs="Times New Roman"/>
          <w:sz w:val="12"/>
          <w:szCs w:val="12"/>
        </w:rPr>
        <w:t xml:space="preserve">оительства 6334П «Система </w:t>
      </w:r>
      <w:proofErr w:type="spellStart"/>
      <w:r w:rsidRPr="0075274E">
        <w:rPr>
          <w:rFonts w:ascii="Times New Roman" w:eastAsia="Calibri" w:hAnsi="Times New Roman" w:cs="Times New Roman"/>
          <w:sz w:val="12"/>
          <w:szCs w:val="12"/>
        </w:rPr>
        <w:t>заводнения</w:t>
      </w:r>
      <w:proofErr w:type="spellEnd"/>
      <w:r w:rsidRPr="0075274E">
        <w:rPr>
          <w:rFonts w:ascii="Times New Roman" w:eastAsia="Calibri" w:hAnsi="Times New Roman" w:cs="Times New Roman"/>
          <w:sz w:val="12"/>
          <w:szCs w:val="12"/>
        </w:rPr>
        <w:t xml:space="preserve"> скважины №630 </w:t>
      </w:r>
      <w:proofErr w:type="spellStart"/>
      <w:r w:rsidRPr="0075274E">
        <w:rPr>
          <w:rFonts w:ascii="Times New Roman" w:eastAsia="Calibri" w:hAnsi="Times New Roman" w:cs="Times New Roman"/>
          <w:sz w:val="12"/>
          <w:szCs w:val="12"/>
        </w:rPr>
        <w:t>Радаевского</w:t>
      </w:r>
      <w:proofErr w:type="spellEnd"/>
      <w:r w:rsidRPr="0075274E">
        <w:rPr>
          <w:rFonts w:ascii="Times New Roman" w:eastAsia="Calibri" w:hAnsi="Times New Roman" w:cs="Times New Roman"/>
          <w:sz w:val="12"/>
          <w:szCs w:val="12"/>
        </w:rPr>
        <w:t xml:space="preserve"> месторождения»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p>
    <w:p w:rsidR="0075274E" w:rsidRP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r w:rsidRPr="0075274E">
        <w:rPr>
          <w:rFonts w:ascii="Times New Roman" w:eastAsia="Calibri" w:hAnsi="Times New Roman" w:cs="Times New Roman"/>
          <w:b/>
          <w:sz w:val="12"/>
          <w:szCs w:val="12"/>
        </w:rPr>
        <w:t xml:space="preserve">2.7. Информация </w:t>
      </w:r>
      <w:proofErr w:type="gramStart"/>
      <w:r w:rsidRPr="0075274E">
        <w:rPr>
          <w:rFonts w:ascii="Times New Roman" w:eastAsia="Calibri"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5274E">
        <w:rPr>
          <w:rFonts w:ascii="Times New Roman" w:eastAsia="Calibri" w:hAnsi="Times New Roman" w:cs="Times New Roman"/>
          <w:b/>
          <w:sz w:val="12"/>
          <w:szCs w:val="12"/>
        </w:rPr>
        <w:t xml:space="preserve"> линейных объектов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proofErr w:type="gramStart"/>
      <w:r w:rsidRPr="0075274E">
        <w:rPr>
          <w:rFonts w:ascii="Times New Roman" w:eastAsia="Calibri"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75274E">
        <w:rPr>
          <w:rFonts w:ascii="Times New Roman" w:eastAsia="Calibri" w:hAnsi="Times New Roman" w:cs="Times New Roman"/>
          <w:sz w:val="12"/>
          <w:szCs w:val="12"/>
        </w:rPr>
        <w:t xml:space="preserve"> о зарождении и развитии культуры.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75274E">
        <w:rPr>
          <w:rFonts w:ascii="Times New Roman" w:eastAsia="Calibri" w:hAnsi="Times New Roman" w:cs="Times New Roman"/>
          <w:sz w:val="12"/>
          <w:szCs w:val="12"/>
        </w:rPr>
        <w:t>объекты, обладающие признаками объекта культурного наследия отсутствуют</w:t>
      </w:r>
      <w:proofErr w:type="gramEnd"/>
      <w:r w:rsidRPr="0075274E">
        <w:rPr>
          <w:rFonts w:ascii="Times New Roman" w:eastAsia="Calibri" w:hAnsi="Times New Roman" w:cs="Times New Roman"/>
          <w:sz w:val="12"/>
          <w:szCs w:val="12"/>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p>
    <w:p w:rsidR="0075274E" w:rsidRPr="0075274E" w:rsidRDefault="0075274E" w:rsidP="0075274E">
      <w:pPr>
        <w:tabs>
          <w:tab w:val="left" w:pos="284"/>
        </w:tabs>
        <w:spacing w:after="0" w:line="240" w:lineRule="auto"/>
        <w:ind w:firstLine="284"/>
        <w:jc w:val="center"/>
        <w:rPr>
          <w:rFonts w:ascii="Times New Roman" w:eastAsia="Calibri" w:hAnsi="Times New Roman" w:cs="Times New Roman"/>
          <w:b/>
          <w:sz w:val="12"/>
          <w:szCs w:val="12"/>
        </w:rPr>
      </w:pPr>
      <w:r w:rsidRPr="0075274E">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охране атмосферного воздуха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 период проведения работ по строительству проектируемого объекта с целью защиты атмосферного воздуха от загрязнения предусмотрены следующие мероприятия: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75274E">
        <w:rPr>
          <w:rFonts w:ascii="Times New Roman" w:eastAsia="Calibri" w:hAnsi="Times New Roman" w:cs="Times New Roman"/>
          <w:sz w:val="12"/>
          <w:szCs w:val="12"/>
        </w:rPr>
        <w:t>контроль за</w:t>
      </w:r>
      <w:proofErr w:type="gramEnd"/>
      <w:r w:rsidRPr="0075274E">
        <w:rPr>
          <w:rFonts w:ascii="Times New Roman" w:eastAsia="Calibri" w:hAnsi="Times New Roman" w:cs="Times New Roman"/>
          <w:sz w:val="12"/>
          <w:szCs w:val="12"/>
        </w:rPr>
        <w:t xml:space="preserve"> содержанием загрязняющих веществ в выхлопных газах двигателей внутреннего сгорания автостроительной техники, задействованной в строительстве;</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регулировка двигателей автостроительной техники и автотранспорта в случае обнаружения выбросов NO2 и </w:t>
      </w:r>
      <w:proofErr w:type="gramStart"/>
      <w:r w:rsidRPr="0075274E">
        <w:rPr>
          <w:rFonts w:ascii="Times New Roman" w:eastAsia="Calibri" w:hAnsi="Times New Roman" w:cs="Times New Roman"/>
          <w:sz w:val="12"/>
          <w:szCs w:val="12"/>
        </w:rPr>
        <w:t>СО</w:t>
      </w:r>
      <w:proofErr w:type="gramEnd"/>
      <w:r w:rsidRPr="0075274E">
        <w:rPr>
          <w:rFonts w:ascii="Times New Roman" w:eastAsia="Calibri" w:hAnsi="Times New Roman" w:cs="Times New Roman"/>
          <w:sz w:val="12"/>
          <w:szCs w:val="12"/>
        </w:rPr>
        <w:t>, превышающих нормативный уровень, и своевременное проведение профилактических работ по регулировке топливных систем;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запрещение сжигания на территории строительной площадки автопокрышек, камер, сгораемых отходов типа рубероида, изоляции кабелей, деревянной опалубки и др.;</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соблюдение правил противопожарной безопасности при выполнении всех работ.</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 целью защиты почв от загрязнения при проведении строительных работ проектной документацией предусмотрены следующие мероприятия: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перед началом строительно-монтажных р</w:t>
      </w:r>
      <w:r>
        <w:rPr>
          <w:rFonts w:ascii="Times New Roman" w:eastAsia="Calibri" w:hAnsi="Times New Roman" w:cs="Times New Roman"/>
          <w:sz w:val="12"/>
          <w:szCs w:val="12"/>
        </w:rPr>
        <w:t>абот после оформления отвода зе</w:t>
      </w:r>
      <w:r w:rsidRPr="0075274E">
        <w:rPr>
          <w:rFonts w:ascii="Times New Roman" w:eastAsia="Calibri" w:hAnsi="Times New Roman" w:cs="Times New Roman"/>
          <w:sz w:val="12"/>
          <w:szCs w:val="12"/>
        </w:rPr>
        <w:t>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Согласно Водному кодексу, в границах </w:t>
      </w:r>
      <w:proofErr w:type="spellStart"/>
      <w:r w:rsidRPr="0075274E">
        <w:rPr>
          <w:rFonts w:ascii="Times New Roman" w:eastAsia="Calibri" w:hAnsi="Times New Roman" w:cs="Times New Roman"/>
          <w:sz w:val="12"/>
          <w:szCs w:val="12"/>
        </w:rPr>
        <w:t>водоохранных</w:t>
      </w:r>
      <w:proofErr w:type="spellEnd"/>
      <w:r w:rsidRPr="0075274E">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В границах </w:t>
      </w:r>
      <w:proofErr w:type="spellStart"/>
      <w:r w:rsidRPr="0075274E">
        <w:rPr>
          <w:rFonts w:ascii="Times New Roman" w:eastAsia="Calibri" w:hAnsi="Times New Roman" w:cs="Times New Roman"/>
          <w:sz w:val="12"/>
          <w:szCs w:val="12"/>
        </w:rPr>
        <w:t>водоохранных</w:t>
      </w:r>
      <w:proofErr w:type="spellEnd"/>
      <w:r w:rsidRPr="0075274E">
        <w:rPr>
          <w:rFonts w:ascii="Times New Roman" w:eastAsia="Calibri" w:hAnsi="Times New Roman" w:cs="Times New Roman"/>
          <w:sz w:val="12"/>
          <w:szCs w:val="12"/>
        </w:rPr>
        <w:t xml:space="preserve"> зон запрещается: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использование сточных вод для удобрения почв;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распашка земель;</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размещение отвалов размываемых грунтов;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 целью охраны вод и водных ресурсов ближайших водных объектов в период строительства проектом предусмотрены следующие мероприятия: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w:t>
      </w:r>
      <w:r w:rsidRPr="0075274E">
        <w:rPr>
          <w:rFonts w:ascii="Times New Roman" w:eastAsia="Calibri" w:hAnsi="Times New Roman" w:cs="Times New Roman"/>
          <w:sz w:val="12"/>
          <w:szCs w:val="12"/>
        </w:rPr>
        <w:t xml:space="preserve">расположение площадок стоянки, заправки спецтехники и автотранспорта, площадок складирования мусора и отходов, площадки бытовых помещений вне </w:t>
      </w:r>
      <w:proofErr w:type="spellStart"/>
      <w:r w:rsidRPr="0075274E">
        <w:rPr>
          <w:rFonts w:ascii="Times New Roman" w:eastAsia="Calibri" w:hAnsi="Times New Roman" w:cs="Times New Roman"/>
          <w:sz w:val="12"/>
          <w:szCs w:val="12"/>
        </w:rPr>
        <w:t>водоохранных</w:t>
      </w:r>
      <w:proofErr w:type="spellEnd"/>
      <w:r w:rsidRPr="0075274E">
        <w:rPr>
          <w:rFonts w:ascii="Times New Roman" w:eastAsia="Calibri" w:hAnsi="Times New Roman" w:cs="Times New Roman"/>
          <w:sz w:val="12"/>
          <w:szCs w:val="12"/>
        </w:rPr>
        <w:t xml:space="preserve"> зон водных объектов;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сбор </w:t>
      </w:r>
      <w:proofErr w:type="spellStart"/>
      <w:r>
        <w:rPr>
          <w:rFonts w:ascii="Times New Roman" w:eastAsia="Calibri" w:hAnsi="Times New Roman" w:cs="Times New Roman"/>
          <w:sz w:val="12"/>
          <w:szCs w:val="12"/>
        </w:rPr>
        <w:t>хоз</w:t>
      </w:r>
      <w:proofErr w:type="spellEnd"/>
      <w:r>
        <w:rPr>
          <w:rFonts w:ascii="Times New Roman" w:eastAsia="Calibri" w:hAnsi="Times New Roman" w:cs="Times New Roman"/>
          <w:sz w:val="12"/>
          <w:szCs w:val="12"/>
        </w:rPr>
        <w:t>-</w:t>
      </w:r>
      <w:r w:rsidRPr="0075274E">
        <w:rPr>
          <w:rFonts w:ascii="Times New Roman" w:eastAsia="Calibri" w:hAnsi="Times New Roman" w:cs="Times New Roman"/>
          <w:sz w:val="12"/>
          <w:szCs w:val="12"/>
        </w:rPr>
        <w:t>бытовых стоков в накопительные емкости и вывоз по договору, заключенному подрядной организацией на очистные сооружения;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разборка всех временных сооружений, очистка стройплощадки,  рекультивация  нарушенных земель после окончания строительства.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lastRenderedPageBreak/>
        <w:t>Разработка новых карьеров песка проектной документацией не предусматривается.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Осуществляется систематический </w:t>
      </w:r>
      <w:proofErr w:type="gramStart"/>
      <w:r w:rsidRPr="0075274E">
        <w:rPr>
          <w:rFonts w:ascii="Times New Roman" w:eastAsia="Calibri" w:hAnsi="Times New Roman" w:cs="Times New Roman"/>
          <w:sz w:val="12"/>
          <w:szCs w:val="12"/>
        </w:rPr>
        <w:t>контроль за</w:t>
      </w:r>
      <w:proofErr w:type="gramEnd"/>
      <w:r w:rsidRPr="0075274E">
        <w:rPr>
          <w:rFonts w:ascii="Times New Roman" w:eastAsia="Calibri" w:hAnsi="Times New Roman" w:cs="Times New Roman"/>
          <w:sz w:val="12"/>
          <w:szCs w:val="12"/>
        </w:rPr>
        <w:t xml:space="preserve"> сбором, сортировкой и своевременной утилизацией отходов.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К основным мероприятиям относятся: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хранения с последующим вывозом специализированным предприятием согласно договора</w:t>
      </w:r>
      <w:r>
        <w:rPr>
          <w:rFonts w:ascii="Times New Roman" w:eastAsia="Calibri" w:hAnsi="Times New Roman" w:cs="Times New Roman"/>
          <w:sz w:val="12"/>
          <w:szCs w:val="12"/>
        </w:rPr>
        <w:t>м</w:t>
      </w:r>
      <w:r w:rsidRPr="0075274E">
        <w:rPr>
          <w:rFonts w:ascii="Times New Roman" w:eastAsia="Calibri" w:hAnsi="Times New Roman" w:cs="Times New Roman"/>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на предприятии приказом назначается </w:t>
      </w:r>
      <w:proofErr w:type="gramStart"/>
      <w:r w:rsidRPr="0075274E">
        <w:rPr>
          <w:rFonts w:ascii="Times New Roman" w:eastAsia="Calibri" w:hAnsi="Times New Roman" w:cs="Times New Roman"/>
          <w:sz w:val="12"/>
          <w:szCs w:val="12"/>
        </w:rPr>
        <w:t>ответственный</w:t>
      </w:r>
      <w:proofErr w:type="gramEnd"/>
      <w:r w:rsidRPr="0075274E">
        <w:rPr>
          <w:rFonts w:ascii="Times New Roman" w:eastAsia="Calibri" w:hAnsi="Times New Roman" w:cs="Times New Roman"/>
          <w:sz w:val="12"/>
          <w:szCs w:val="12"/>
        </w:rPr>
        <w:t xml:space="preserve"> за соблюдение требований природоохранного законодательства;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из трубопроводов, обнаружение загрязнений в поверхностных и подземных водах.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75274E">
        <w:rPr>
          <w:rFonts w:ascii="Times New Roman" w:eastAsia="Calibri" w:hAnsi="Times New Roman" w:cs="Times New Roman"/>
          <w:sz w:val="12"/>
          <w:szCs w:val="12"/>
        </w:rPr>
        <w:t>от</w:t>
      </w:r>
      <w:proofErr w:type="gramEnd"/>
      <w:r w:rsidRPr="0075274E">
        <w:rPr>
          <w:rFonts w:ascii="Times New Roman" w:eastAsia="Calibri" w:hAnsi="Times New Roman" w:cs="Times New Roman"/>
          <w:sz w:val="12"/>
          <w:szCs w:val="12"/>
        </w:rPr>
        <w:t xml:space="preserve"> нормального;</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размещение технологических сооружений на площадках с твердым покрытием.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размещение строительного оборудования в пределах земельного участка, отведенного под строительство;</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движение автотранспорта и строительной техники по существующим и проектируемым дорогам;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установление поддонов под емкостями с </w:t>
      </w:r>
      <w:proofErr w:type="spellStart"/>
      <w:r w:rsidRPr="0075274E">
        <w:rPr>
          <w:rFonts w:ascii="Times New Roman" w:eastAsia="Calibri" w:hAnsi="Times New Roman" w:cs="Times New Roman"/>
          <w:sz w:val="12"/>
          <w:szCs w:val="12"/>
        </w:rPr>
        <w:t>химреагентами</w:t>
      </w:r>
      <w:proofErr w:type="spellEnd"/>
      <w:r w:rsidRPr="0075274E">
        <w:rPr>
          <w:rFonts w:ascii="Times New Roman" w:eastAsia="Calibri" w:hAnsi="Times New Roman" w:cs="Times New Roman"/>
          <w:sz w:val="12"/>
          <w:szCs w:val="12"/>
        </w:rPr>
        <w:t xml:space="preserve"> и ГСМ;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проведение технического и биологического этапов рекультивации земель, в том числе участков, на которых намечается вырубка древесно-кустарниковой растительности.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При проведении строительных работ запрещается: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бросать горящие спички, окурки и горячую золу из курительных трубок;</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Для охраны объектов животного мира проектом предусмотрены следующие мероприятия: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ограничение работ по строительству объектов в периоды массовой миграции и в местах размножения животных;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оборудование линий электропередач птице защитными устройствами в виде защитных кожухов из полимерных материалов с целью предотвращения риска гибели птиц от поражения электрическим током;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сбор хозяйственных и производственных сточных вод в герметичные емкости с последующей транспортировкой на утилизацию;</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 xml:space="preserve">обеспечение </w:t>
      </w:r>
      <w:proofErr w:type="gramStart"/>
      <w:r w:rsidRPr="0075274E">
        <w:rPr>
          <w:rFonts w:ascii="Times New Roman" w:eastAsia="Calibri" w:hAnsi="Times New Roman" w:cs="Times New Roman"/>
          <w:sz w:val="12"/>
          <w:szCs w:val="12"/>
        </w:rPr>
        <w:t>контроля за</w:t>
      </w:r>
      <w:proofErr w:type="gramEnd"/>
      <w:r w:rsidRPr="0075274E">
        <w:rPr>
          <w:rFonts w:ascii="Times New Roman" w:eastAsia="Calibri"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по окончании строительных работ уборка строительных конструкций, оборудования, засыпка траншей.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Места хранения отвалов растительного грунта предусматриваются в пределах площадок временного отвода земель.</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75274E">
        <w:rPr>
          <w:rFonts w:ascii="Times New Roman" w:eastAsia="Calibri" w:hAnsi="Times New Roman" w:cs="Times New Roman"/>
          <w:sz w:val="12"/>
          <w:szCs w:val="12"/>
        </w:rPr>
        <w:t>Федеральный закон от 10.01.2002 г. №7-ФЗ «Об охране окружающей среды»;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Федеральный закон от 04.05.1999 г. №96-ФЗ «Об охране атмосферного воздуха»;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Федеральный закон от 03.06.2006 г. №74-ФЗ «Водный кодекс»;</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Федеральный закон от 25.10.2001 г. №136-Ф3 «Земельный кодекс»;</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СП 47.13330.2016 «Инженерные изыскания для строительства. Основные положения». Актуализированная редакция СНиП 11-02-96;</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СП 11-102-97 «Инженерно-экологические изыскания для строительства».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Проведение производственного экологического мониторинга предусматривается в три этапа: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75274E">
        <w:rPr>
          <w:rFonts w:ascii="Times New Roman" w:eastAsia="Calibri" w:hAnsi="Times New Roman" w:cs="Times New Roman"/>
          <w:sz w:val="12"/>
          <w:szCs w:val="12"/>
        </w:rPr>
        <w:t>предстроительный</w:t>
      </w:r>
      <w:proofErr w:type="spellEnd"/>
      <w:r w:rsidRPr="0075274E">
        <w:rPr>
          <w:rFonts w:ascii="Times New Roman" w:eastAsia="Calibri" w:hAnsi="Times New Roman" w:cs="Times New Roman"/>
          <w:sz w:val="12"/>
          <w:szCs w:val="12"/>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5274E">
        <w:rPr>
          <w:rFonts w:ascii="Times New Roman" w:eastAsia="Calibri" w:hAnsi="Times New Roman" w:cs="Times New Roman"/>
          <w:sz w:val="12"/>
          <w:szCs w:val="12"/>
        </w:rPr>
        <w:t>мониторинг на этапе эксплуатации предусматривает создание постоянной наблюдательной сети, действующей в штатных и аварийных ситуациях.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Систематический анализ результатов мониторинговых наблюдений должен быть направлен на обеспечение надлежащего </w:t>
      </w:r>
      <w:proofErr w:type="gramStart"/>
      <w:r w:rsidRPr="0075274E">
        <w:rPr>
          <w:rFonts w:ascii="Times New Roman" w:eastAsia="Calibri" w:hAnsi="Times New Roman" w:cs="Times New Roman"/>
          <w:sz w:val="12"/>
          <w:szCs w:val="12"/>
        </w:rPr>
        <w:t>контроля за</w:t>
      </w:r>
      <w:proofErr w:type="gramEnd"/>
      <w:r w:rsidRPr="0075274E">
        <w:rPr>
          <w:rFonts w:ascii="Times New Roman" w:eastAsia="Calibri" w:hAnsi="Times New Roman" w:cs="Times New Roman"/>
          <w:sz w:val="12"/>
          <w:szCs w:val="12"/>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состояния атмосферного воздуха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Целью мониторинга атмосферы является выявление динамики изменения состояния воздушной среды в период эксплуатации проектируемого объекта.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атмосферы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утвержденными нормативами предельно-допустимого выброса (ПДВ).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Рекомендации по организации контроля за выбросами </w:t>
      </w:r>
      <w:proofErr w:type="gramStart"/>
      <w:r w:rsidRPr="0075274E">
        <w:rPr>
          <w:rFonts w:ascii="Times New Roman" w:eastAsia="Calibri" w:hAnsi="Times New Roman" w:cs="Times New Roman"/>
          <w:sz w:val="12"/>
          <w:szCs w:val="12"/>
        </w:rPr>
        <w:t>веществ</w:t>
      </w:r>
      <w:proofErr w:type="gramEnd"/>
      <w:r w:rsidRPr="0075274E">
        <w:rPr>
          <w:rFonts w:ascii="Times New Roman" w:eastAsia="Calibri" w:hAnsi="Times New Roman" w:cs="Times New Roman"/>
          <w:sz w:val="12"/>
          <w:szCs w:val="12"/>
        </w:rPr>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нормативной документации.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При организации производственного контроля основной задачей является выбор конкретных источников, подлежащих систематическому контролю. Затем производится отбор проб воздуха с одновременным определением метеорологических параметров (определение направления и скорости ветра, давления, влажности, состояния дымовых шлейфов).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Отбор проб воздуха осуществляется в ближайших населенных пунктах.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Рекомендуется размещать наблюдательные посты на открытой, проветриваемой со всех сторон площадке с </w:t>
      </w:r>
      <w:proofErr w:type="spellStart"/>
      <w:r w:rsidRPr="0075274E">
        <w:rPr>
          <w:rFonts w:ascii="Times New Roman" w:eastAsia="Calibri" w:hAnsi="Times New Roman" w:cs="Times New Roman"/>
          <w:sz w:val="12"/>
          <w:szCs w:val="12"/>
        </w:rPr>
        <w:t>непылящим</w:t>
      </w:r>
      <w:proofErr w:type="spellEnd"/>
      <w:r w:rsidRPr="0075274E">
        <w:rPr>
          <w:rFonts w:ascii="Times New Roman" w:eastAsia="Calibri" w:hAnsi="Times New Roman" w:cs="Times New Roman"/>
          <w:sz w:val="12"/>
          <w:szCs w:val="12"/>
        </w:rPr>
        <w:t xml:space="preserve"> покрытием (асфальт или твердый грунт). При этом учитывается повторяемость направления ветра над рассматриваемой территорией.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Мониторинг состояния почвенного покрова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proofErr w:type="gramStart"/>
      <w:r w:rsidRPr="0075274E">
        <w:rPr>
          <w:rFonts w:ascii="Times New Roman" w:eastAsia="Calibri" w:hAnsi="Times New Roman" w:cs="Times New Roman"/>
          <w:sz w:val="12"/>
          <w:szCs w:val="12"/>
        </w:rPr>
        <w:t>Контроль за</w:t>
      </w:r>
      <w:proofErr w:type="gramEnd"/>
      <w:r w:rsidRPr="0075274E">
        <w:rPr>
          <w:rFonts w:ascii="Times New Roman" w:eastAsia="Calibri" w:hAnsi="Times New Roman" w:cs="Times New Roman"/>
          <w:sz w:val="12"/>
          <w:szCs w:val="12"/>
        </w:rPr>
        <w:t xml:space="preserve">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Режимные пункты наблюдения рекомендуется установить в местах, где вероятность негативных воздействий на почвенный покров наибольшая. Отбор проб производится на пробных площадках, закладываемых так, чтобы исключить искажение результатов анализов под влиянием окружающей среды.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В случае образования загрязненных участков почвенные пробы на них отбирают по диагонали участка через каждые 10-15 м, начиная с края. Глубина взятия образцов зависит от толщины </w:t>
      </w:r>
      <w:proofErr w:type="spellStart"/>
      <w:r w:rsidRPr="0075274E">
        <w:rPr>
          <w:rFonts w:ascii="Times New Roman" w:eastAsia="Calibri" w:hAnsi="Times New Roman" w:cs="Times New Roman"/>
          <w:sz w:val="12"/>
          <w:szCs w:val="12"/>
        </w:rPr>
        <w:t>гумусного</w:t>
      </w:r>
      <w:proofErr w:type="spellEnd"/>
      <w:r w:rsidRPr="0075274E">
        <w:rPr>
          <w:rFonts w:ascii="Times New Roman" w:eastAsia="Calibri" w:hAnsi="Times New Roman" w:cs="Times New Roman"/>
          <w:sz w:val="12"/>
          <w:szCs w:val="12"/>
        </w:rPr>
        <w:t xml:space="preserve"> слоя и вида определяемых анализов. Для сравнимости результатов важно, чтобы сроки, выбор пунктов и способы отбора почвенных образцов были идентичны.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Методика проведения отбора, консервации, хранения, транспортировки проб грунта должна соответствовать ГОСТ 17.4.3.01-2017, ГОСТ 17.4.4.02-2017 и ГОСТ </w:t>
      </w:r>
      <w:proofErr w:type="gramStart"/>
      <w:r w:rsidRPr="0075274E">
        <w:rPr>
          <w:rFonts w:ascii="Times New Roman" w:eastAsia="Calibri" w:hAnsi="Times New Roman" w:cs="Times New Roman"/>
          <w:sz w:val="12"/>
          <w:szCs w:val="12"/>
        </w:rPr>
        <w:t>Р</w:t>
      </w:r>
      <w:proofErr w:type="gramEnd"/>
      <w:r w:rsidRPr="0075274E">
        <w:rPr>
          <w:rFonts w:ascii="Times New Roman" w:eastAsia="Calibri" w:hAnsi="Times New Roman" w:cs="Times New Roman"/>
          <w:sz w:val="12"/>
          <w:szCs w:val="12"/>
        </w:rPr>
        <w:t xml:space="preserve"> 28168-89. Лабораторные химико-аналитические исследования должны соответствовать ГОСТ 17.4.2.01-81. Перечень определяемых компонентов в почвах регламентируется требованиями СанПиН 2.1.7.1287-03.</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Количественный состав загрязняющих веще</w:t>
      </w:r>
      <w:proofErr w:type="gramStart"/>
      <w:r w:rsidRPr="0075274E">
        <w:rPr>
          <w:rFonts w:ascii="Times New Roman" w:eastAsia="Calibri" w:hAnsi="Times New Roman" w:cs="Times New Roman"/>
          <w:sz w:val="12"/>
          <w:szCs w:val="12"/>
        </w:rPr>
        <w:t>ств в пр</w:t>
      </w:r>
      <w:proofErr w:type="gramEnd"/>
      <w:r w:rsidRPr="0075274E">
        <w:rPr>
          <w:rFonts w:ascii="Times New Roman" w:eastAsia="Calibri" w:hAnsi="Times New Roman" w:cs="Times New Roman"/>
          <w:sz w:val="12"/>
          <w:szCs w:val="12"/>
        </w:rPr>
        <w:t>обах почв рекомендуется контролировать по следующим показателям: тяжелые металлы (кадмий, цинк, медь, свинец, никель), нефтепродукты, хлориды.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w:t>
      </w:r>
      <w:proofErr w:type="spellStart"/>
      <w:r w:rsidRPr="0075274E">
        <w:rPr>
          <w:rFonts w:ascii="Times New Roman" w:eastAsia="Calibri" w:hAnsi="Times New Roman" w:cs="Times New Roman"/>
          <w:sz w:val="12"/>
          <w:szCs w:val="12"/>
        </w:rPr>
        <w:t>Самаранефтегаз</w:t>
      </w:r>
      <w:proofErr w:type="spellEnd"/>
      <w:r w:rsidRPr="0075274E">
        <w:rPr>
          <w:rFonts w:ascii="Times New Roman" w:eastAsia="Calibri" w:hAnsi="Times New Roman" w:cs="Times New Roman"/>
          <w:sz w:val="12"/>
          <w:szCs w:val="12"/>
        </w:rPr>
        <w:t>». При штатной ситуации дополнительные пункты контроля не требуются.</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ландшафта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последовательную рекультивацию нарушенных земель по мере выполнения работ;</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защиту почв во время строительства от ветровой и водной эрозии путем трамбовки и планировки грунта при засыпке траншей;</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 xml:space="preserve">жесткий </w:t>
      </w:r>
      <w:proofErr w:type="gramStart"/>
      <w:r w:rsidR="0075274E" w:rsidRPr="0075274E">
        <w:rPr>
          <w:rFonts w:ascii="Times New Roman" w:eastAsia="Calibri" w:hAnsi="Times New Roman" w:cs="Times New Roman"/>
          <w:sz w:val="12"/>
          <w:szCs w:val="12"/>
        </w:rPr>
        <w:t>контроль за</w:t>
      </w:r>
      <w:proofErr w:type="gramEnd"/>
      <w:r w:rsidR="0075274E" w:rsidRPr="0075274E">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75274E" w:rsidRPr="0075274E">
        <w:rPr>
          <w:rFonts w:ascii="Times New Roman" w:eastAsia="Calibri" w:hAnsi="Times New Roman" w:cs="Times New Roman"/>
          <w:sz w:val="12"/>
          <w:szCs w:val="12"/>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Радиационный мониторинг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состояния растительного покрова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растительного покрова имеет целью выявить негативные изменения, связанные со строительством сооружений. Для этого следует:</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отследить восстановление растительного покрова в местах его физического нарушения;</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отследить изменение растительного покрова в случае изменения гидрологического режима территорий;</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провести изыскания редких и охраняемых видов растений в летний период;</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состояния животного мира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животного мира в зоне влияния строительства включает в себя:</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 xml:space="preserve">оценку современного состояния животного мира (видовой состав позвоночных животных, </w:t>
      </w:r>
      <w:proofErr w:type="spellStart"/>
      <w:r w:rsidR="0075274E" w:rsidRPr="0075274E">
        <w:rPr>
          <w:rFonts w:ascii="Times New Roman" w:eastAsia="Calibri" w:hAnsi="Times New Roman" w:cs="Times New Roman"/>
          <w:sz w:val="12"/>
          <w:szCs w:val="12"/>
        </w:rPr>
        <w:t>биотопическое</w:t>
      </w:r>
      <w:proofErr w:type="spellEnd"/>
      <w:r w:rsidR="0075274E" w:rsidRPr="0075274E">
        <w:rPr>
          <w:rFonts w:ascii="Times New Roman" w:eastAsia="Calibri" w:hAnsi="Times New Roman" w:cs="Times New Roman"/>
          <w:sz w:val="12"/>
          <w:szCs w:val="12"/>
        </w:rPr>
        <w:t xml:space="preserve"> распределение и численность);</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оценку изменений, произошедших с животным миром вследствие строительства;</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оценку состояния видов, занесенных в Красную книгу РФ (инвентаризация видов, выявление участков обитания, оценка численности);</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проведение изыскания редких и охраняемых видов животных в летний период.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поверхностных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Для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наблюдательную сеть. Согласно СП 11-102-97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75274E">
        <w:rPr>
          <w:rFonts w:ascii="Times New Roman" w:eastAsia="Calibri" w:hAnsi="Times New Roman" w:cs="Times New Roman"/>
          <w:sz w:val="12"/>
          <w:szCs w:val="12"/>
        </w:rPr>
        <w:t>Госкомприроды</w:t>
      </w:r>
      <w:proofErr w:type="spellEnd"/>
      <w:r w:rsidRPr="0075274E">
        <w:rPr>
          <w:rFonts w:ascii="Times New Roman" w:eastAsia="Calibri" w:hAnsi="Times New Roman" w:cs="Times New Roman"/>
          <w:sz w:val="12"/>
          <w:szCs w:val="12"/>
        </w:rPr>
        <w:t xml:space="preserve">, </w:t>
      </w:r>
      <w:proofErr w:type="spellStart"/>
      <w:r w:rsidRPr="0075274E">
        <w:rPr>
          <w:rFonts w:ascii="Times New Roman" w:eastAsia="Calibri" w:hAnsi="Times New Roman" w:cs="Times New Roman"/>
          <w:sz w:val="12"/>
          <w:szCs w:val="12"/>
        </w:rPr>
        <w:t>Госкомрыболовства</w:t>
      </w:r>
      <w:proofErr w:type="spellEnd"/>
      <w:r w:rsidRPr="0075274E">
        <w:rPr>
          <w:rFonts w:ascii="Times New Roman" w:eastAsia="Calibri" w:hAnsi="Times New Roman" w:cs="Times New Roman"/>
          <w:sz w:val="12"/>
          <w:szCs w:val="12"/>
        </w:rPr>
        <w:t xml:space="preserve"> и Минздрава России и представлены ниже.</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Местоположение пунктов наблюдения за состоянием поверхностных вод, согласно выше названным нормам, назначается с учетом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загрязненности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Гидрографическая сеть района изысканий представлена овражной сетью р. Сок и водными объектами его бассейна: временными водотоками в безымянных оврагах. Ближайшим водным объектом является водоток постоянного стока расположенный юго-восточнее проектируемых сооружений на минимальном расстоянии 0,65 км. Согласно оценке возможного загрязнения прямое попадание загрязняющих веществ в поверхностные водные объекты здесь исключено. Вместе с тем, опосредованное загрязнение возможно через загрязнение почвы на территории водосбора. Степень влияния подобного загрязнения на качественный состав водных объектов из-за удаленности проектируемых сооружений не значительна, выявить ее представляет собой чрезвычайно сложную задачу и осуществлено быть не может.</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Учитывая удаленность проектируемых сооружений от русловой сети, контроль качества поверхностных вод в данном случае нецелесообразен. Необходимым и достаточным условием мониторинга водной среды на исследуемой территории является проведение наблюдений за состоянием подземных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подземных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Мониторинг состояния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Задачами режимных наблюдений в первый год ведения мониторинга являются:</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уточнение фоновых значений и системы наблюдаемых показателей;</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своевременное обнаружение загрязнения подземных вод;</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определение размеров и динамики распространения загрязненных вод по площади и во времени;</w:t>
      </w:r>
    </w:p>
    <w:p w:rsidR="0075274E" w:rsidRPr="0075274E" w:rsidRDefault="00AD4729" w:rsidP="0075274E">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5274E" w:rsidRPr="0075274E">
        <w:rPr>
          <w:rFonts w:ascii="Times New Roman" w:eastAsia="Calibri" w:hAnsi="Times New Roman" w:cs="Times New Roman"/>
          <w:sz w:val="12"/>
          <w:szCs w:val="12"/>
        </w:rPr>
        <w:t>получение необходимой информации для выполнения прогнозных расчетов миграции загрязняющих веществ и изменений положения уровня подземных вод.</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температуры подземных вод; отбор проб воды из режимных скважин и обработку полученных результатов.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Для получения целостной картины общего состояния подземных водных объектов на начало наблюдений необходимо выполнить единовременное опробование всех, рекомендуемых для мониторинга </w:t>
      </w:r>
      <w:proofErr w:type="spellStart"/>
      <w:r w:rsidRPr="0075274E">
        <w:rPr>
          <w:rFonts w:ascii="Times New Roman" w:eastAsia="Calibri" w:hAnsi="Times New Roman" w:cs="Times New Roman"/>
          <w:sz w:val="12"/>
          <w:szCs w:val="12"/>
        </w:rPr>
        <w:t>водопунктов</w:t>
      </w:r>
      <w:proofErr w:type="spellEnd"/>
      <w:r w:rsidRPr="0075274E">
        <w:rPr>
          <w:rFonts w:ascii="Times New Roman" w:eastAsia="Calibri" w:hAnsi="Times New Roman" w:cs="Times New Roman"/>
          <w:sz w:val="12"/>
          <w:szCs w:val="12"/>
        </w:rPr>
        <w:t>.</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На начало работ по ведению мониторинга подземных вод наблюдательная сеть будет состоять из двух наблюдательных пунктов. Это позволит оценить существующий техногенный фон и затем отслеживать его при эксплуатации сооружений. 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объемов работ.</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Поскольку гидрохимический режим подземных вод зоны свободного </w:t>
      </w:r>
      <w:proofErr w:type="spellStart"/>
      <w:r w:rsidRPr="0075274E">
        <w:rPr>
          <w:rFonts w:ascii="Times New Roman" w:eastAsia="Calibri" w:hAnsi="Times New Roman" w:cs="Times New Roman"/>
          <w:sz w:val="12"/>
          <w:szCs w:val="12"/>
        </w:rPr>
        <w:t>водообмена</w:t>
      </w:r>
      <w:proofErr w:type="spellEnd"/>
      <w:r w:rsidRPr="0075274E">
        <w:rPr>
          <w:rFonts w:ascii="Times New Roman" w:eastAsia="Calibri" w:hAnsi="Times New Roman" w:cs="Times New Roman"/>
          <w:sz w:val="12"/>
          <w:szCs w:val="12"/>
        </w:rPr>
        <w:t xml:space="preserve"> находится в прямой зависимости от климатических факторов, опробование </w:t>
      </w:r>
      <w:proofErr w:type="spellStart"/>
      <w:r w:rsidRPr="0075274E">
        <w:rPr>
          <w:rFonts w:ascii="Times New Roman" w:eastAsia="Calibri" w:hAnsi="Times New Roman" w:cs="Times New Roman"/>
          <w:sz w:val="12"/>
          <w:szCs w:val="12"/>
        </w:rPr>
        <w:t>водопунктов</w:t>
      </w:r>
      <w:proofErr w:type="spellEnd"/>
      <w:r w:rsidRPr="0075274E">
        <w:rPr>
          <w:rFonts w:ascii="Times New Roman" w:eastAsia="Calibri" w:hAnsi="Times New Roman" w:cs="Times New Roman"/>
          <w:sz w:val="12"/>
          <w:szCs w:val="12"/>
        </w:rPr>
        <w:t>, оборудованных на эту зону, в первый год наблюдений выполняется ежеквартально в соответствии с требованиями СанПиН 2.1.4.1074-01. Перечень определяемых компонентов в подземных водах регламентируется требованиями СП 2.1.5.1059-01.</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 xml:space="preserve">Методика проведения отбора, консервации, хранения, транспортировки проб подземных вод должна соответствовать ГОСТ 51232-98, ГОСТ  31861-2012. Лабораторные химико-аналитические исследования должны соответствовать унифицированным методикам и </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ГОСТ 17.1.4.01-80, ГОСТ  51797-2001.</w:t>
      </w:r>
    </w:p>
    <w:p w:rsidR="0075274E" w:rsidRPr="0075274E" w:rsidRDefault="0075274E" w:rsidP="0075274E">
      <w:pPr>
        <w:tabs>
          <w:tab w:val="left" w:pos="284"/>
        </w:tabs>
        <w:spacing w:after="0" w:line="240" w:lineRule="auto"/>
        <w:ind w:firstLine="284"/>
        <w:rPr>
          <w:rFonts w:ascii="Times New Roman" w:eastAsia="Calibri" w:hAnsi="Times New Roman" w:cs="Times New Roman"/>
          <w:sz w:val="12"/>
          <w:szCs w:val="12"/>
        </w:rPr>
      </w:pPr>
      <w:r w:rsidRPr="0075274E">
        <w:rPr>
          <w:rFonts w:ascii="Times New Roman" w:eastAsia="Calibri" w:hAnsi="Times New Roman" w:cs="Times New Roman"/>
          <w:sz w:val="12"/>
          <w:szCs w:val="12"/>
        </w:rPr>
        <w:t>Виды и объемы работ по ведению экологического мониторинга в течение первого года после ввода сооружений в эксплуатацию представлены в таблице 2.8.1.</w:t>
      </w:r>
    </w:p>
    <w:p w:rsidR="00D0239D" w:rsidRDefault="0075274E" w:rsidP="00AD4729">
      <w:pPr>
        <w:tabs>
          <w:tab w:val="left" w:pos="284"/>
        </w:tabs>
        <w:spacing w:after="0" w:line="240" w:lineRule="auto"/>
        <w:ind w:firstLine="284"/>
        <w:jc w:val="center"/>
        <w:rPr>
          <w:rFonts w:ascii="Times New Roman" w:eastAsia="Calibri" w:hAnsi="Times New Roman" w:cs="Times New Roman"/>
          <w:b/>
          <w:sz w:val="12"/>
          <w:szCs w:val="12"/>
        </w:rPr>
      </w:pPr>
      <w:r w:rsidRPr="00AD4729">
        <w:rPr>
          <w:rFonts w:ascii="Times New Roman" w:eastAsia="Calibri" w:hAnsi="Times New Roman" w:cs="Times New Roman"/>
          <w:b/>
          <w:sz w:val="12"/>
          <w:szCs w:val="12"/>
        </w:rPr>
        <w:t>Таблица 2.8.1 - Виды и объемы работ по ведению мониторинга экологической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1099"/>
        <w:gridCol w:w="1238"/>
        <w:gridCol w:w="900"/>
        <w:gridCol w:w="671"/>
        <w:gridCol w:w="2050"/>
        <w:gridCol w:w="1383"/>
      </w:tblGrid>
      <w:tr w:rsidR="00AD4729" w:rsidRPr="00AD4729" w:rsidTr="00AD4729">
        <w:trPr>
          <w:cantSplit/>
          <w:trHeight w:val="70"/>
          <w:tblHeader/>
        </w:trPr>
        <w:tc>
          <w:tcPr>
            <w:tcW w:w="251" w:type="pct"/>
            <w:tcBorders>
              <w:bottom w:val="single" w:sz="4" w:space="0" w:color="auto"/>
            </w:tcBorders>
            <w:vAlign w:val="center"/>
          </w:tcPr>
          <w:p w:rsidR="00AD4729" w:rsidRPr="00AD4729" w:rsidRDefault="00AD4729" w:rsidP="00AD4729">
            <w:pPr>
              <w:pStyle w:val="afffd"/>
              <w:shd w:val="clear" w:color="auto" w:fill="FFFFFF" w:themeFill="background1"/>
              <w:jc w:val="left"/>
              <w:rPr>
                <w:rFonts w:ascii="Times New Roman" w:hAnsi="Times New Roman"/>
                <w:sz w:val="12"/>
                <w:szCs w:val="12"/>
              </w:rPr>
            </w:pPr>
            <w:r w:rsidRPr="00AD4729">
              <w:rPr>
                <w:rFonts w:ascii="Times New Roman" w:hAnsi="Times New Roman"/>
                <w:sz w:val="12"/>
                <w:szCs w:val="12"/>
              </w:rPr>
              <w:lastRenderedPageBreak/>
              <w:t xml:space="preserve">№  </w:t>
            </w:r>
            <w:proofErr w:type="gramStart"/>
            <w:r w:rsidRPr="00AD4729">
              <w:rPr>
                <w:rFonts w:ascii="Times New Roman" w:hAnsi="Times New Roman"/>
                <w:sz w:val="12"/>
                <w:szCs w:val="12"/>
              </w:rPr>
              <w:t>п</w:t>
            </w:r>
            <w:proofErr w:type="gramEnd"/>
            <w:r w:rsidRPr="00AD4729">
              <w:rPr>
                <w:rFonts w:ascii="Times New Roman" w:hAnsi="Times New Roman"/>
                <w:sz w:val="12"/>
                <w:szCs w:val="12"/>
              </w:rPr>
              <w:t>/п</w:t>
            </w:r>
          </w:p>
        </w:tc>
        <w:tc>
          <w:tcPr>
            <w:tcW w:w="711" w:type="pct"/>
            <w:tcBorders>
              <w:bottom w:val="single" w:sz="4" w:space="0" w:color="auto"/>
            </w:tcBorders>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Место отбора</w:t>
            </w:r>
          </w:p>
        </w:tc>
        <w:tc>
          <w:tcPr>
            <w:tcW w:w="801" w:type="pct"/>
            <w:tcBorders>
              <w:bottom w:val="single" w:sz="4" w:space="0" w:color="auto"/>
            </w:tcBorders>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Время отбора</w:t>
            </w:r>
          </w:p>
        </w:tc>
        <w:tc>
          <w:tcPr>
            <w:tcW w:w="582" w:type="pct"/>
            <w:tcBorders>
              <w:bottom w:val="single" w:sz="4" w:space="0" w:color="auto"/>
            </w:tcBorders>
            <w:tcMar>
              <w:left w:w="57" w:type="dxa"/>
              <w:right w:w="57" w:type="dxa"/>
            </w:tcMar>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Способ отбора</w:t>
            </w:r>
          </w:p>
        </w:tc>
        <w:tc>
          <w:tcPr>
            <w:tcW w:w="434" w:type="pct"/>
            <w:tcBorders>
              <w:bottom w:val="single" w:sz="4" w:space="0" w:color="auto"/>
            </w:tcBorders>
            <w:tcMar>
              <w:left w:w="57" w:type="dxa"/>
              <w:right w:w="57" w:type="dxa"/>
            </w:tcMar>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Объем пробы</w:t>
            </w:r>
          </w:p>
        </w:tc>
        <w:tc>
          <w:tcPr>
            <w:tcW w:w="1326" w:type="pct"/>
            <w:tcBorders>
              <w:bottom w:val="single" w:sz="4" w:space="0" w:color="auto"/>
            </w:tcBorders>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Вид анализа</w:t>
            </w:r>
          </w:p>
        </w:tc>
        <w:tc>
          <w:tcPr>
            <w:tcW w:w="895" w:type="pct"/>
            <w:tcBorders>
              <w:bottom w:val="single" w:sz="4" w:space="0" w:color="auto"/>
            </w:tcBorders>
            <w:vAlign w:val="center"/>
          </w:tcPr>
          <w:p w:rsidR="00AD4729" w:rsidRPr="00AD4729" w:rsidRDefault="00AD4729" w:rsidP="00AD4729">
            <w:pPr>
              <w:pStyle w:val="afffd"/>
              <w:shd w:val="clear" w:color="auto" w:fill="FFFFFF" w:themeFill="background1"/>
              <w:rPr>
                <w:rFonts w:ascii="Times New Roman" w:hAnsi="Times New Roman"/>
                <w:sz w:val="12"/>
                <w:szCs w:val="12"/>
              </w:rPr>
            </w:pPr>
            <w:r w:rsidRPr="00AD4729">
              <w:rPr>
                <w:rFonts w:ascii="Times New Roman" w:hAnsi="Times New Roman"/>
                <w:sz w:val="12"/>
                <w:szCs w:val="12"/>
              </w:rPr>
              <w:t>Замер статического уровня и температуры</w:t>
            </w:r>
          </w:p>
        </w:tc>
      </w:tr>
      <w:tr w:rsidR="00AD4729" w:rsidRPr="00AD4729" w:rsidTr="00AD4729">
        <w:trPr>
          <w:cantSplit/>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D4729" w:rsidRPr="00AD4729" w:rsidRDefault="00AD4729" w:rsidP="00AD4729">
            <w:pPr>
              <w:pStyle w:val="afffb"/>
              <w:shd w:val="clear" w:color="auto" w:fill="FFFFFF" w:themeFill="background1"/>
              <w:spacing w:before="0"/>
              <w:jc w:val="center"/>
              <w:rPr>
                <w:rFonts w:ascii="Times New Roman" w:hAnsi="Times New Roman"/>
                <w:sz w:val="12"/>
                <w:szCs w:val="12"/>
              </w:rPr>
            </w:pPr>
            <w:r w:rsidRPr="00AD4729">
              <w:rPr>
                <w:rFonts w:ascii="Times New Roman" w:hAnsi="Times New Roman"/>
                <w:sz w:val="12"/>
                <w:szCs w:val="12"/>
              </w:rPr>
              <w:t>Атмосферный воздух</w:t>
            </w:r>
          </w:p>
        </w:tc>
      </w:tr>
      <w:tr w:rsidR="00AD4729" w:rsidRPr="00AD4729" w:rsidTr="00AD4729">
        <w:trPr>
          <w:cantSplit/>
          <w:trHeight w:val="454"/>
        </w:trPr>
        <w:tc>
          <w:tcPr>
            <w:tcW w:w="25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1</w:t>
            </w:r>
          </w:p>
        </w:tc>
        <w:tc>
          <w:tcPr>
            <w:tcW w:w="71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proofErr w:type="gramStart"/>
            <w:r w:rsidRPr="00AD4729">
              <w:rPr>
                <w:rFonts w:ascii="Times New Roman" w:hAnsi="Times New Roman"/>
                <w:sz w:val="12"/>
                <w:szCs w:val="12"/>
              </w:rPr>
              <w:t>с</w:t>
            </w:r>
            <w:proofErr w:type="gramEnd"/>
            <w:r w:rsidRPr="00AD4729">
              <w:rPr>
                <w:rFonts w:ascii="Times New Roman" w:hAnsi="Times New Roman"/>
                <w:sz w:val="12"/>
                <w:szCs w:val="12"/>
              </w:rPr>
              <w:t>. Студеный Ключ</w:t>
            </w:r>
          </w:p>
        </w:tc>
        <w:tc>
          <w:tcPr>
            <w:tcW w:w="80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ind w:hanging="108"/>
              <w:jc w:val="center"/>
              <w:rPr>
                <w:rFonts w:ascii="Times New Roman" w:hAnsi="Times New Roman"/>
                <w:sz w:val="12"/>
                <w:szCs w:val="12"/>
              </w:rPr>
            </w:pPr>
            <w:r w:rsidRPr="00AD4729">
              <w:rPr>
                <w:rFonts w:ascii="Times New Roman" w:hAnsi="Times New Roman"/>
                <w:sz w:val="12"/>
                <w:szCs w:val="12"/>
              </w:rPr>
              <w:t>ежеквартально</w:t>
            </w:r>
          </w:p>
        </w:tc>
        <w:tc>
          <w:tcPr>
            <w:tcW w:w="582"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w:t>
            </w:r>
          </w:p>
        </w:tc>
        <w:tc>
          <w:tcPr>
            <w:tcW w:w="434"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w:t>
            </w:r>
          </w:p>
        </w:tc>
        <w:tc>
          <w:tcPr>
            <w:tcW w:w="1326" w:type="pct"/>
            <w:tcBorders>
              <w:left w:val="single" w:sz="4" w:space="0" w:color="auto"/>
              <w:right w:val="single" w:sz="4" w:space="0" w:color="auto"/>
            </w:tcBorders>
            <w:shd w:val="clear" w:color="auto" w:fill="auto"/>
            <w:vAlign w:val="center"/>
          </w:tcPr>
          <w:p w:rsidR="00AD4729" w:rsidRPr="00AD4729" w:rsidRDefault="00AD4729" w:rsidP="00AD4729">
            <w:pPr>
              <w:pStyle w:val="TableParagraph"/>
              <w:overflowPunct w:val="0"/>
              <w:ind w:left="69" w:right="305"/>
              <w:rPr>
                <w:sz w:val="12"/>
                <w:szCs w:val="12"/>
              </w:rPr>
            </w:pPr>
            <w:r w:rsidRPr="00AD4729">
              <w:rPr>
                <w:sz w:val="12"/>
                <w:szCs w:val="12"/>
              </w:rPr>
              <w:t>Диоксид серы</w:t>
            </w:r>
          </w:p>
          <w:p w:rsidR="00AD4729" w:rsidRPr="00AD4729" w:rsidRDefault="00AD4729" w:rsidP="00AD4729">
            <w:pPr>
              <w:pStyle w:val="TableParagraph"/>
              <w:overflowPunct w:val="0"/>
              <w:ind w:left="69" w:right="305"/>
              <w:rPr>
                <w:sz w:val="12"/>
                <w:szCs w:val="12"/>
              </w:rPr>
            </w:pPr>
            <w:r w:rsidRPr="00AD4729">
              <w:rPr>
                <w:sz w:val="12"/>
                <w:szCs w:val="12"/>
              </w:rPr>
              <w:t>Оксид углерода</w:t>
            </w:r>
          </w:p>
          <w:p w:rsidR="00AD4729" w:rsidRPr="00AD4729" w:rsidRDefault="00AD4729" w:rsidP="00AD4729">
            <w:pPr>
              <w:pStyle w:val="TableParagraph"/>
              <w:overflowPunct w:val="0"/>
              <w:ind w:left="69" w:right="305"/>
              <w:rPr>
                <w:sz w:val="12"/>
                <w:szCs w:val="12"/>
              </w:rPr>
            </w:pPr>
            <w:r w:rsidRPr="00AD4729">
              <w:rPr>
                <w:sz w:val="12"/>
                <w:szCs w:val="12"/>
              </w:rPr>
              <w:t>Диоксид азота</w:t>
            </w:r>
          </w:p>
          <w:p w:rsidR="00AD4729" w:rsidRPr="00AD4729" w:rsidRDefault="00AD4729" w:rsidP="00AD4729">
            <w:pPr>
              <w:pStyle w:val="TableParagraph"/>
              <w:overflowPunct w:val="0"/>
              <w:ind w:left="69" w:right="305"/>
              <w:rPr>
                <w:sz w:val="12"/>
                <w:szCs w:val="12"/>
              </w:rPr>
            </w:pPr>
            <w:r w:rsidRPr="00AD4729">
              <w:rPr>
                <w:sz w:val="12"/>
                <w:szCs w:val="12"/>
              </w:rPr>
              <w:t>Оксид азота</w:t>
            </w:r>
          </w:p>
          <w:p w:rsidR="00AD4729" w:rsidRPr="00AD4729" w:rsidRDefault="00AD4729" w:rsidP="00AD4729">
            <w:pPr>
              <w:pStyle w:val="TableParagraph"/>
              <w:overflowPunct w:val="0"/>
              <w:ind w:left="69" w:right="305"/>
              <w:rPr>
                <w:sz w:val="12"/>
                <w:szCs w:val="12"/>
              </w:rPr>
            </w:pPr>
            <w:r w:rsidRPr="00AD4729">
              <w:rPr>
                <w:sz w:val="12"/>
                <w:szCs w:val="12"/>
              </w:rPr>
              <w:t>Сероводород</w:t>
            </w:r>
          </w:p>
          <w:p w:rsidR="00AD4729" w:rsidRPr="00AD4729" w:rsidRDefault="00AD4729" w:rsidP="00AD4729">
            <w:pPr>
              <w:pStyle w:val="TableParagraph"/>
              <w:overflowPunct w:val="0"/>
              <w:ind w:left="69" w:right="305"/>
              <w:rPr>
                <w:sz w:val="12"/>
                <w:szCs w:val="12"/>
              </w:rPr>
            </w:pPr>
            <w:r w:rsidRPr="00AD4729">
              <w:rPr>
                <w:sz w:val="12"/>
                <w:szCs w:val="12"/>
              </w:rPr>
              <w:t>Сажа</w:t>
            </w:r>
          </w:p>
          <w:p w:rsidR="00AD4729" w:rsidRPr="00AD4729" w:rsidRDefault="00AD4729" w:rsidP="00AD4729">
            <w:pPr>
              <w:pStyle w:val="TableParagraph"/>
              <w:overflowPunct w:val="0"/>
              <w:ind w:left="69" w:right="305"/>
              <w:rPr>
                <w:snapToGrid w:val="0"/>
                <w:sz w:val="12"/>
                <w:szCs w:val="12"/>
              </w:rPr>
            </w:pPr>
            <w:r w:rsidRPr="00AD4729">
              <w:rPr>
                <w:sz w:val="12"/>
                <w:szCs w:val="12"/>
              </w:rPr>
              <w:t>Углеводороды</w:t>
            </w:r>
            <w:r w:rsidRPr="00AD4729">
              <w:rPr>
                <w:snapToGrid w:val="0"/>
                <w:sz w:val="12"/>
                <w:szCs w:val="12"/>
              </w:rPr>
              <w:t xml:space="preserve"> С</w:t>
            </w:r>
            <w:r w:rsidRPr="00AD4729">
              <w:rPr>
                <w:snapToGrid w:val="0"/>
                <w:sz w:val="12"/>
                <w:szCs w:val="12"/>
                <w:vertAlign w:val="subscript"/>
              </w:rPr>
              <w:t>1</w:t>
            </w:r>
            <w:r w:rsidRPr="00AD4729">
              <w:rPr>
                <w:snapToGrid w:val="0"/>
                <w:sz w:val="12"/>
                <w:szCs w:val="12"/>
              </w:rPr>
              <w:t>-С</w:t>
            </w:r>
            <w:r w:rsidRPr="00AD4729">
              <w:rPr>
                <w:snapToGrid w:val="0"/>
                <w:sz w:val="12"/>
                <w:szCs w:val="12"/>
                <w:vertAlign w:val="subscript"/>
              </w:rPr>
              <w:t>5</w:t>
            </w:r>
          </w:p>
          <w:p w:rsidR="00AD4729" w:rsidRPr="00AD4729" w:rsidRDefault="00AD4729" w:rsidP="00AD4729">
            <w:pPr>
              <w:pStyle w:val="TableParagraph"/>
              <w:overflowPunct w:val="0"/>
              <w:ind w:left="69" w:right="305"/>
              <w:rPr>
                <w:snapToGrid w:val="0"/>
                <w:sz w:val="12"/>
                <w:szCs w:val="12"/>
              </w:rPr>
            </w:pPr>
            <w:r w:rsidRPr="00AD4729">
              <w:rPr>
                <w:sz w:val="12"/>
                <w:szCs w:val="12"/>
              </w:rPr>
              <w:t>Углеводороды</w:t>
            </w:r>
            <w:r w:rsidRPr="00AD4729">
              <w:rPr>
                <w:snapToGrid w:val="0"/>
                <w:sz w:val="12"/>
                <w:szCs w:val="12"/>
              </w:rPr>
              <w:t xml:space="preserve"> С</w:t>
            </w:r>
            <w:r w:rsidRPr="00AD4729">
              <w:rPr>
                <w:snapToGrid w:val="0"/>
                <w:sz w:val="12"/>
                <w:szCs w:val="12"/>
                <w:vertAlign w:val="subscript"/>
              </w:rPr>
              <w:t>6</w:t>
            </w:r>
            <w:r w:rsidRPr="00AD4729">
              <w:rPr>
                <w:snapToGrid w:val="0"/>
                <w:sz w:val="12"/>
                <w:szCs w:val="12"/>
              </w:rPr>
              <w:t>-С</w:t>
            </w:r>
            <w:r w:rsidRPr="00AD4729">
              <w:rPr>
                <w:snapToGrid w:val="0"/>
                <w:sz w:val="12"/>
                <w:szCs w:val="12"/>
                <w:vertAlign w:val="subscript"/>
              </w:rPr>
              <w:t>10</w:t>
            </w:r>
          </w:p>
          <w:p w:rsidR="00AD4729" w:rsidRPr="00AD4729" w:rsidRDefault="00AD4729" w:rsidP="00AD4729">
            <w:pPr>
              <w:pStyle w:val="TableParagraph"/>
              <w:kinsoku w:val="0"/>
              <w:overflowPunct w:val="0"/>
              <w:ind w:left="69" w:right="305"/>
              <w:rPr>
                <w:sz w:val="12"/>
                <w:szCs w:val="12"/>
              </w:rPr>
            </w:pPr>
            <w:r w:rsidRPr="00AD4729">
              <w:rPr>
                <w:sz w:val="12"/>
                <w:szCs w:val="12"/>
              </w:rPr>
              <w:t>Бензол</w:t>
            </w:r>
          </w:p>
          <w:p w:rsidR="00AD4729" w:rsidRPr="00AD4729" w:rsidRDefault="00AD4729" w:rsidP="00AD4729">
            <w:pPr>
              <w:pStyle w:val="TableParagraph"/>
              <w:kinsoku w:val="0"/>
              <w:overflowPunct w:val="0"/>
              <w:ind w:left="69" w:right="305"/>
              <w:rPr>
                <w:sz w:val="12"/>
                <w:szCs w:val="12"/>
              </w:rPr>
            </w:pPr>
            <w:r w:rsidRPr="00AD4729">
              <w:rPr>
                <w:sz w:val="12"/>
                <w:szCs w:val="12"/>
              </w:rPr>
              <w:t>Толуол</w:t>
            </w:r>
          </w:p>
          <w:p w:rsidR="00AD4729" w:rsidRPr="00AD4729" w:rsidRDefault="00AD4729" w:rsidP="00AD4729">
            <w:pPr>
              <w:pStyle w:val="TableParagraph"/>
              <w:kinsoku w:val="0"/>
              <w:overflowPunct w:val="0"/>
              <w:ind w:left="69" w:right="305"/>
              <w:rPr>
                <w:sz w:val="12"/>
                <w:szCs w:val="12"/>
              </w:rPr>
            </w:pPr>
            <w:r w:rsidRPr="00AD4729">
              <w:rPr>
                <w:sz w:val="12"/>
                <w:szCs w:val="12"/>
              </w:rPr>
              <w:t>Сумма ксилолов</w:t>
            </w:r>
          </w:p>
        </w:tc>
        <w:tc>
          <w:tcPr>
            <w:tcW w:w="895" w:type="pct"/>
            <w:tcBorders>
              <w:left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нет</w:t>
            </w:r>
          </w:p>
        </w:tc>
      </w:tr>
      <w:tr w:rsidR="00AD4729" w:rsidRPr="00AD4729" w:rsidTr="00AD4729">
        <w:trPr>
          <w:cantSplit/>
          <w:trHeight w:val="70"/>
        </w:trPr>
        <w:tc>
          <w:tcPr>
            <w:tcW w:w="5000" w:type="pct"/>
            <w:gridSpan w:val="7"/>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spacing w:before="0"/>
              <w:jc w:val="center"/>
              <w:rPr>
                <w:rFonts w:ascii="Times New Roman" w:hAnsi="Times New Roman"/>
                <w:sz w:val="12"/>
                <w:szCs w:val="12"/>
              </w:rPr>
            </w:pPr>
            <w:r w:rsidRPr="00AD4729">
              <w:rPr>
                <w:rFonts w:ascii="Times New Roman" w:hAnsi="Times New Roman"/>
                <w:sz w:val="12"/>
                <w:szCs w:val="12"/>
              </w:rPr>
              <w:t>Почвы</w:t>
            </w:r>
          </w:p>
        </w:tc>
      </w:tr>
      <w:tr w:rsidR="00AD4729" w:rsidRPr="00AD4729" w:rsidTr="00AD4729">
        <w:trPr>
          <w:cantSplit/>
          <w:trHeight w:val="454"/>
        </w:trPr>
        <w:tc>
          <w:tcPr>
            <w:tcW w:w="25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1</w:t>
            </w:r>
          </w:p>
        </w:tc>
        <w:tc>
          <w:tcPr>
            <w:tcW w:w="71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rPr>
                <w:rFonts w:ascii="Times New Roman" w:hAnsi="Times New Roman"/>
                <w:sz w:val="12"/>
                <w:szCs w:val="12"/>
              </w:rPr>
            </w:pPr>
            <w:r w:rsidRPr="00AD4729">
              <w:rPr>
                <w:rFonts w:ascii="Times New Roman" w:hAnsi="Times New Roman"/>
                <w:sz w:val="12"/>
                <w:szCs w:val="12"/>
              </w:rPr>
              <w:t>Площадка скважины №630</w:t>
            </w:r>
          </w:p>
        </w:tc>
        <w:tc>
          <w:tcPr>
            <w:tcW w:w="801"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не реже 1 раза в 3 года</w:t>
            </w:r>
          </w:p>
        </w:tc>
        <w:tc>
          <w:tcPr>
            <w:tcW w:w="582" w:type="pct"/>
            <w:tcBorders>
              <w:top w:val="nil"/>
              <w:left w:val="single" w:sz="4" w:space="0" w:color="auto"/>
              <w:bottom w:val="single" w:sz="4" w:space="0" w:color="auto"/>
              <w:right w:val="single" w:sz="4" w:space="0" w:color="auto"/>
            </w:tcBorders>
            <w:shd w:val="clear" w:color="auto" w:fill="auto"/>
            <w:tcMar>
              <w:left w:w="57" w:type="dxa"/>
              <w:right w:w="57" w:type="dxa"/>
            </w:tcMar>
          </w:tcPr>
          <w:p w:rsidR="00AD4729" w:rsidRPr="00AD4729" w:rsidRDefault="00AD4729" w:rsidP="00AD4729">
            <w:pPr>
              <w:pStyle w:val="afffb"/>
              <w:shd w:val="clear" w:color="auto" w:fill="FFFFFF" w:themeFill="background1"/>
              <w:jc w:val="center"/>
              <w:rPr>
                <w:rFonts w:ascii="Times New Roman" w:hAnsi="Times New Roman"/>
                <w:sz w:val="12"/>
                <w:szCs w:val="12"/>
              </w:rPr>
            </w:pPr>
            <w:r>
              <w:rPr>
                <w:rFonts w:ascii="Times New Roman" w:hAnsi="Times New Roman"/>
                <w:sz w:val="12"/>
                <w:szCs w:val="12"/>
              </w:rPr>
              <w:t>пробо</w:t>
            </w:r>
            <w:r w:rsidRPr="00AD4729">
              <w:rPr>
                <w:rFonts w:ascii="Times New Roman" w:hAnsi="Times New Roman"/>
                <w:sz w:val="12"/>
                <w:szCs w:val="12"/>
              </w:rPr>
              <w:t>отборник</w:t>
            </w:r>
          </w:p>
        </w:tc>
        <w:tc>
          <w:tcPr>
            <w:tcW w:w="434" w:type="pct"/>
            <w:tcBorders>
              <w:top w:val="nil"/>
              <w:left w:val="single" w:sz="4" w:space="0" w:color="auto"/>
              <w:bottom w:val="single" w:sz="4" w:space="0" w:color="auto"/>
              <w:right w:val="single" w:sz="4" w:space="0" w:color="auto"/>
            </w:tcBorders>
            <w:shd w:val="clear" w:color="auto" w:fill="auto"/>
          </w:tcPr>
          <w:p w:rsidR="00AD4729" w:rsidRPr="00AD4729" w:rsidRDefault="00AD4729" w:rsidP="00AD4729">
            <w:pPr>
              <w:pStyle w:val="afffb"/>
              <w:shd w:val="clear" w:color="auto" w:fill="FFFFFF" w:themeFill="background1"/>
              <w:jc w:val="center"/>
              <w:rPr>
                <w:rFonts w:ascii="Times New Roman" w:hAnsi="Times New Roman"/>
                <w:sz w:val="12"/>
                <w:szCs w:val="12"/>
              </w:rPr>
            </w:pPr>
            <w:r w:rsidRPr="00AD4729">
              <w:rPr>
                <w:rFonts w:ascii="Times New Roman" w:hAnsi="Times New Roman"/>
                <w:sz w:val="12"/>
                <w:szCs w:val="12"/>
              </w:rPr>
              <w:t>1 кг</w:t>
            </w:r>
          </w:p>
        </w:tc>
        <w:tc>
          <w:tcPr>
            <w:tcW w:w="1326" w:type="pct"/>
            <w:tcBorders>
              <w:left w:val="single" w:sz="4" w:space="0" w:color="auto"/>
              <w:right w:val="single" w:sz="4" w:space="0" w:color="auto"/>
            </w:tcBorders>
            <w:shd w:val="clear" w:color="auto" w:fill="auto"/>
          </w:tcPr>
          <w:p w:rsidR="00AD4729" w:rsidRPr="00AD4729" w:rsidRDefault="00AD4729" w:rsidP="00AD4729">
            <w:pPr>
              <w:pStyle w:val="TableParagraph"/>
              <w:overflowPunct w:val="0"/>
              <w:ind w:left="69" w:right="305"/>
              <w:rPr>
                <w:sz w:val="12"/>
                <w:szCs w:val="12"/>
              </w:rPr>
            </w:pPr>
            <w:r w:rsidRPr="00AD4729">
              <w:rPr>
                <w:sz w:val="12"/>
                <w:szCs w:val="12"/>
              </w:rPr>
              <w:t>рН</w:t>
            </w:r>
          </w:p>
          <w:p w:rsidR="00AD4729" w:rsidRPr="00AD4729" w:rsidRDefault="00AD4729" w:rsidP="00AD4729">
            <w:pPr>
              <w:pStyle w:val="TableParagraph"/>
              <w:overflowPunct w:val="0"/>
              <w:ind w:left="69" w:right="305"/>
              <w:rPr>
                <w:sz w:val="12"/>
                <w:szCs w:val="12"/>
              </w:rPr>
            </w:pPr>
            <w:r w:rsidRPr="00AD4729">
              <w:rPr>
                <w:sz w:val="12"/>
                <w:szCs w:val="12"/>
              </w:rPr>
              <w:t>Нефтепродукты</w:t>
            </w:r>
          </w:p>
          <w:p w:rsidR="00AD4729" w:rsidRPr="00AD4729" w:rsidRDefault="00AD4729" w:rsidP="00AD4729">
            <w:pPr>
              <w:pStyle w:val="TableParagraph"/>
              <w:overflowPunct w:val="0"/>
              <w:ind w:left="69" w:right="305"/>
              <w:rPr>
                <w:sz w:val="12"/>
                <w:szCs w:val="12"/>
              </w:rPr>
            </w:pPr>
            <w:r w:rsidRPr="00AD4729">
              <w:rPr>
                <w:sz w:val="12"/>
                <w:szCs w:val="12"/>
              </w:rPr>
              <w:t>Свинец</w:t>
            </w:r>
          </w:p>
          <w:p w:rsidR="00AD4729" w:rsidRPr="00AD4729" w:rsidRDefault="00AD4729" w:rsidP="00AD4729">
            <w:pPr>
              <w:pStyle w:val="TableParagraph"/>
              <w:overflowPunct w:val="0"/>
              <w:ind w:left="69" w:right="305"/>
              <w:rPr>
                <w:sz w:val="12"/>
                <w:szCs w:val="12"/>
              </w:rPr>
            </w:pPr>
            <w:r w:rsidRPr="00AD4729">
              <w:rPr>
                <w:sz w:val="12"/>
                <w:szCs w:val="12"/>
              </w:rPr>
              <w:t>Цинк</w:t>
            </w:r>
          </w:p>
          <w:p w:rsidR="00AD4729" w:rsidRPr="00AD4729" w:rsidRDefault="00AD4729" w:rsidP="00AD4729">
            <w:pPr>
              <w:pStyle w:val="TableParagraph"/>
              <w:overflowPunct w:val="0"/>
              <w:ind w:left="69" w:right="305"/>
              <w:rPr>
                <w:sz w:val="12"/>
                <w:szCs w:val="12"/>
              </w:rPr>
            </w:pPr>
            <w:r w:rsidRPr="00AD4729">
              <w:rPr>
                <w:sz w:val="12"/>
                <w:szCs w:val="12"/>
              </w:rPr>
              <w:t>Медь</w:t>
            </w:r>
          </w:p>
          <w:p w:rsidR="00AD4729" w:rsidRPr="00AD4729" w:rsidRDefault="00AD4729" w:rsidP="00AD4729">
            <w:pPr>
              <w:pStyle w:val="TableParagraph"/>
              <w:overflowPunct w:val="0"/>
              <w:ind w:left="69" w:right="305"/>
              <w:rPr>
                <w:sz w:val="12"/>
                <w:szCs w:val="12"/>
              </w:rPr>
            </w:pPr>
            <w:r w:rsidRPr="00AD4729">
              <w:rPr>
                <w:sz w:val="12"/>
                <w:szCs w:val="12"/>
              </w:rPr>
              <w:t>Никель</w:t>
            </w:r>
          </w:p>
          <w:p w:rsidR="00AD4729" w:rsidRPr="00AD4729" w:rsidRDefault="00AD4729" w:rsidP="00AD4729">
            <w:pPr>
              <w:pStyle w:val="TableParagraph"/>
              <w:overflowPunct w:val="0"/>
              <w:ind w:left="69" w:right="305"/>
              <w:rPr>
                <w:sz w:val="12"/>
                <w:szCs w:val="12"/>
              </w:rPr>
            </w:pPr>
            <w:r w:rsidRPr="00AD4729">
              <w:rPr>
                <w:sz w:val="12"/>
                <w:szCs w:val="12"/>
              </w:rPr>
              <w:t>Кадмий</w:t>
            </w:r>
          </w:p>
          <w:p w:rsidR="00AD4729" w:rsidRPr="00AD4729" w:rsidRDefault="00AD4729" w:rsidP="00AD4729">
            <w:pPr>
              <w:pStyle w:val="TableParagraph"/>
              <w:overflowPunct w:val="0"/>
              <w:ind w:left="69" w:right="305"/>
              <w:rPr>
                <w:sz w:val="12"/>
                <w:szCs w:val="12"/>
              </w:rPr>
            </w:pPr>
            <w:r w:rsidRPr="00AD4729">
              <w:rPr>
                <w:sz w:val="12"/>
                <w:szCs w:val="12"/>
              </w:rPr>
              <w:t>Мышьяк</w:t>
            </w:r>
          </w:p>
          <w:p w:rsidR="00AD4729" w:rsidRPr="00AD4729" w:rsidRDefault="00AD4729" w:rsidP="00AD4729">
            <w:pPr>
              <w:pStyle w:val="TableParagraph"/>
              <w:overflowPunct w:val="0"/>
              <w:ind w:left="69" w:right="305"/>
              <w:rPr>
                <w:sz w:val="12"/>
                <w:szCs w:val="12"/>
              </w:rPr>
            </w:pPr>
            <w:r w:rsidRPr="00AD4729">
              <w:rPr>
                <w:sz w:val="12"/>
                <w:szCs w:val="12"/>
              </w:rPr>
              <w:t>Ртуть</w:t>
            </w:r>
          </w:p>
          <w:p w:rsidR="00AD4729" w:rsidRPr="00AD4729" w:rsidRDefault="00AD4729" w:rsidP="00AD4729">
            <w:pPr>
              <w:pStyle w:val="TableParagraph"/>
              <w:overflowPunct w:val="0"/>
              <w:ind w:left="69" w:right="305"/>
              <w:rPr>
                <w:sz w:val="12"/>
                <w:szCs w:val="12"/>
              </w:rPr>
            </w:pPr>
            <w:proofErr w:type="spellStart"/>
            <w:r w:rsidRPr="00AD4729">
              <w:rPr>
                <w:sz w:val="12"/>
                <w:szCs w:val="12"/>
              </w:rPr>
              <w:t>Бен</w:t>
            </w:r>
            <w:proofErr w:type="gramStart"/>
            <w:r w:rsidRPr="00AD4729">
              <w:rPr>
                <w:sz w:val="12"/>
                <w:szCs w:val="12"/>
              </w:rPr>
              <w:t>з</w:t>
            </w:r>
            <w:proofErr w:type="spellEnd"/>
            <w:r w:rsidRPr="00AD4729">
              <w:rPr>
                <w:sz w:val="12"/>
                <w:szCs w:val="12"/>
              </w:rPr>
              <w:t>(</w:t>
            </w:r>
            <w:proofErr w:type="gramEnd"/>
            <w:r w:rsidRPr="00AD4729">
              <w:rPr>
                <w:sz w:val="12"/>
                <w:szCs w:val="12"/>
              </w:rPr>
              <w:t>а)</w:t>
            </w:r>
            <w:proofErr w:type="spellStart"/>
            <w:r w:rsidRPr="00AD4729">
              <w:rPr>
                <w:sz w:val="12"/>
                <w:szCs w:val="12"/>
              </w:rPr>
              <w:t>пирен</w:t>
            </w:r>
            <w:proofErr w:type="spellEnd"/>
          </w:p>
        </w:tc>
        <w:tc>
          <w:tcPr>
            <w:tcW w:w="895" w:type="pct"/>
            <w:tcBorders>
              <w:left w:val="single" w:sz="4" w:space="0" w:color="auto"/>
              <w:right w:val="single" w:sz="4" w:space="0" w:color="auto"/>
            </w:tcBorders>
            <w:shd w:val="clear" w:color="auto" w:fill="auto"/>
          </w:tcPr>
          <w:p w:rsidR="00AD4729" w:rsidRPr="00AD4729" w:rsidRDefault="00AD4729" w:rsidP="00AD4729">
            <w:pPr>
              <w:shd w:val="clear" w:color="auto" w:fill="FFFFFF" w:themeFill="background1"/>
              <w:spacing w:line="240" w:lineRule="auto"/>
              <w:jc w:val="center"/>
              <w:rPr>
                <w:rFonts w:ascii="Times New Roman" w:hAnsi="Times New Roman" w:cs="Times New Roman"/>
                <w:sz w:val="12"/>
                <w:szCs w:val="12"/>
              </w:rPr>
            </w:pPr>
            <w:r w:rsidRPr="00AD4729">
              <w:rPr>
                <w:rFonts w:ascii="Times New Roman" w:hAnsi="Times New Roman" w:cs="Times New Roman"/>
                <w:sz w:val="12"/>
                <w:szCs w:val="12"/>
              </w:rPr>
              <w:t>нет</w:t>
            </w:r>
          </w:p>
        </w:tc>
      </w:tr>
      <w:tr w:rsidR="00AD4729" w:rsidRPr="00AD4729" w:rsidTr="00AD4729">
        <w:trPr>
          <w:cantSplit/>
          <w:trHeight w:val="70"/>
        </w:trPr>
        <w:tc>
          <w:tcPr>
            <w:tcW w:w="5000" w:type="pct"/>
            <w:gridSpan w:val="7"/>
            <w:tcBorders>
              <w:top w:val="single" w:sz="4" w:space="0" w:color="auto"/>
              <w:left w:val="single" w:sz="4" w:space="0" w:color="auto"/>
              <w:bottom w:val="single" w:sz="4" w:space="0" w:color="auto"/>
              <w:right w:val="single" w:sz="4" w:space="0" w:color="auto"/>
            </w:tcBorders>
          </w:tcPr>
          <w:p w:rsidR="00AD4729" w:rsidRPr="00AD4729" w:rsidRDefault="00AD4729" w:rsidP="00AD4729">
            <w:pPr>
              <w:shd w:val="clear" w:color="auto" w:fill="FFFFFF" w:themeFill="background1"/>
              <w:spacing w:after="0" w:line="240" w:lineRule="auto"/>
              <w:jc w:val="center"/>
              <w:rPr>
                <w:rFonts w:ascii="Times New Roman" w:hAnsi="Times New Roman" w:cs="Times New Roman"/>
                <w:snapToGrid w:val="0"/>
                <w:sz w:val="12"/>
                <w:szCs w:val="12"/>
              </w:rPr>
            </w:pPr>
            <w:r w:rsidRPr="00AD4729">
              <w:rPr>
                <w:rFonts w:ascii="Times New Roman" w:hAnsi="Times New Roman" w:cs="Times New Roman"/>
                <w:snapToGrid w:val="0"/>
                <w:sz w:val="12"/>
                <w:szCs w:val="12"/>
              </w:rPr>
              <w:t>Подземные воды</w:t>
            </w:r>
          </w:p>
        </w:tc>
      </w:tr>
      <w:tr w:rsidR="00AD4729" w:rsidRPr="00AD4729" w:rsidTr="00AD4729">
        <w:trPr>
          <w:cantSplit/>
          <w:trHeight w:val="454"/>
        </w:trPr>
        <w:tc>
          <w:tcPr>
            <w:tcW w:w="251" w:type="pct"/>
            <w:tcBorders>
              <w:top w:val="single" w:sz="4" w:space="0" w:color="auto"/>
              <w:left w:val="single" w:sz="4" w:space="0" w:color="auto"/>
              <w:bottom w:val="single" w:sz="4" w:space="0" w:color="auto"/>
              <w:right w:val="single" w:sz="4" w:space="0" w:color="auto"/>
            </w:tcBorders>
            <w:vAlign w:val="center"/>
          </w:tcPr>
          <w:p w:rsidR="00AD4729" w:rsidRPr="00AD4729" w:rsidRDefault="00AD4729" w:rsidP="00AD4729">
            <w:pPr>
              <w:pStyle w:val="afffb"/>
              <w:shd w:val="clear" w:color="auto" w:fill="FFFFFF" w:themeFill="background1"/>
              <w:ind w:right="-84" w:hanging="60"/>
              <w:rPr>
                <w:rFonts w:ascii="Times New Roman" w:hAnsi="Times New Roman"/>
                <w:sz w:val="12"/>
                <w:szCs w:val="12"/>
              </w:rPr>
            </w:pPr>
            <w:r w:rsidRPr="00AD4729">
              <w:rPr>
                <w:rFonts w:ascii="Times New Roman" w:hAnsi="Times New Roman"/>
                <w:sz w:val="12"/>
                <w:szCs w:val="12"/>
              </w:rPr>
              <w:t>б/</w:t>
            </w:r>
            <w:proofErr w:type="gramStart"/>
            <w:r w:rsidRPr="00AD4729">
              <w:rPr>
                <w:rFonts w:ascii="Times New Roman" w:hAnsi="Times New Roman"/>
                <w:sz w:val="12"/>
                <w:szCs w:val="12"/>
              </w:rPr>
              <w:t>н</w:t>
            </w:r>
            <w:proofErr w:type="gramEnd"/>
          </w:p>
        </w:tc>
        <w:tc>
          <w:tcPr>
            <w:tcW w:w="711" w:type="pct"/>
            <w:tcBorders>
              <w:top w:val="single" w:sz="4" w:space="0" w:color="auto"/>
              <w:left w:val="single" w:sz="4" w:space="0" w:color="auto"/>
              <w:bottom w:val="single" w:sz="4" w:space="0" w:color="auto"/>
              <w:right w:val="single" w:sz="4" w:space="0" w:color="auto"/>
            </w:tcBorders>
            <w:vAlign w:val="center"/>
          </w:tcPr>
          <w:p w:rsidR="00AD4729" w:rsidRPr="00AD4729" w:rsidRDefault="00AD4729" w:rsidP="00AD4729">
            <w:pPr>
              <w:pStyle w:val="afffb"/>
              <w:shd w:val="clear" w:color="auto" w:fill="FFFFFF" w:themeFill="background1"/>
              <w:rPr>
                <w:rFonts w:ascii="Times New Roman" w:hAnsi="Times New Roman"/>
                <w:sz w:val="12"/>
                <w:szCs w:val="12"/>
              </w:rPr>
            </w:pPr>
            <w:r w:rsidRPr="00AD4729">
              <w:rPr>
                <w:rFonts w:ascii="Times New Roman" w:hAnsi="Times New Roman"/>
                <w:sz w:val="12"/>
                <w:szCs w:val="12"/>
              </w:rPr>
              <w:t xml:space="preserve">Колодец </w:t>
            </w:r>
            <w:proofErr w:type="gramStart"/>
            <w:r w:rsidRPr="00AD4729">
              <w:rPr>
                <w:rFonts w:ascii="Times New Roman" w:hAnsi="Times New Roman"/>
                <w:sz w:val="12"/>
                <w:szCs w:val="12"/>
              </w:rPr>
              <w:t>с</w:t>
            </w:r>
            <w:proofErr w:type="gramEnd"/>
            <w:r w:rsidRPr="00AD4729">
              <w:rPr>
                <w:rFonts w:ascii="Times New Roman" w:hAnsi="Times New Roman"/>
                <w:sz w:val="12"/>
                <w:szCs w:val="12"/>
              </w:rPr>
              <w:t>. Студеный Ключ</w:t>
            </w:r>
          </w:p>
        </w:tc>
        <w:tc>
          <w:tcPr>
            <w:tcW w:w="801" w:type="pct"/>
            <w:tcBorders>
              <w:top w:val="single" w:sz="4" w:space="0" w:color="auto"/>
              <w:left w:val="single" w:sz="4" w:space="0" w:color="auto"/>
              <w:bottom w:val="single" w:sz="4" w:space="0" w:color="auto"/>
              <w:right w:val="single" w:sz="4" w:space="0" w:color="auto"/>
            </w:tcBorders>
            <w:vAlign w:val="center"/>
          </w:tcPr>
          <w:p w:rsidR="00AD4729" w:rsidRPr="00AD4729" w:rsidRDefault="00AD4729" w:rsidP="00AD4729">
            <w:pPr>
              <w:pStyle w:val="affff9"/>
              <w:shd w:val="clear" w:color="auto" w:fill="FFFFFF" w:themeFill="background1"/>
              <w:jc w:val="center"/>
              <w:rPr>
                <w:rFonts w:ascii="Times New Roman" w:hAnsi="Times New Roman"/>
                <w:sz w:val="12"/>
                <w:szCs w:val="12"/>
              </w:rPr>
            </w:pPr>
            <w:r w:rsidRPr="00AD4729">
              <w:rPr>
                <w:rFonts w:ascii="Times New Roman" w:hAnsi="Times New Roman"/>
                <w:sz w:val="12"/>
                <w:szCs w:val="12"/>
              </w:rPr>
              <w:t>ежеквартально</w:t>
            </w:r>
          </w:p>
        </w:tc>
        <w:tc>
          <w:tcPr>
            <w:tcW w:w="5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D4729" w:rsidRPr="00AD4729" w:rsidRDefault="00AD4729" w:rsidP="00AD4729">
            <w:pPr>
              <w:shd w:val="clear" w:color="auto" w:fill="FFFFFF" w:themeFill="background1"/>
              <w:spacing w:line="240" w:lineRule="auto"/>
              <w:jc w:val="center"/>
              <w:rPr>
                <w:rFonts w:ascii="Times New Roman" w:hAnsi="Times New Roman" w:cs="Times New Roman"/>
                <w:sz w:val="12"/>
                <w:szCs w:val="12"/>
              </w:rPr>
            </w:pPr>
            <w:r>
              <w:rPr>
                <w:rFonts w:ascii="Times New Roman" w:hAnsi="Times New Roman" w:cs="Times New Roman"/>
                <w:sz w:val="12"/>
                <w:szCs w:val="12"/>
              </w:rPr>
              <w:t>пробо</w:t>
            </w:r>
            <w:r w:rsidRPr="00AD4729">
              <w:rPr>
                <w:rFonts w:ascii="Times New Roman" w:hAnsi="Times New Roman" w:cs="Times New Roman"/>
                <w:sz w:val="12"/>
                <w:szCs w:val="12"/>
              </w:rPr>
              <w:t>отборник</w:t>
            </w:r>
          </w:p>
        </w:tc>
        <w:tc>
          <w:tcPr>
            <w:tcW w:w="434" w:type="pct"/>
            <w:tcBorders>
              <w:top w:val="single" w:sz="4" w:space="0" w:color="auto"/>
              <w:left w:val="single" w:sz="4" w:space="0" w:color="auto"/>
              <w:bottom w:val="single" w:sz="4" w:space="0" w:color="auto"/>
              <w:right w:val="single" w:sz="4" w:space="0" w:color="auto"/>
            </w:tcBorders>
          </w:tcPr>
          <w:p w:rsidR="00AD4729" w:rsidRPr="00AD4729" w:rsidRDefault="00AD4729" w:rsidP="00AD4729">
            <w:pPr>
              <w:shd w:val="clear" w:color="auto" w:fill="FFFFFF" w:themeFill="background1"/>
              <w:spacing w:before="120" w:line="240" w:lineRule="auto"/>
              <w:jc w:val="center"/>
              <w:rPr>
                <w:rFonts w:ascii="Times New Roman" w:hAnsi="Times New Roman" w:cs="Times New Roman"/>
                <w:snapToGrid w:val="0"/>
                <w:sz w:val="12"/>
                <w:szCs w:val="12"/>
              </w:rPr>
            </w:pPr>
            <w:r w:rsidRPr="00AD4729">
              <w:rPr>
                <w:rFonts w:ascii="Times New Roman" w:hAnsi="Times New Roman" w:cs="Times New Roman"/>
                <w:snapToGrid w:val="0"/>
                <w:sz w:val="12"/>
                <w:szCs w:val="12"/>
              </w:rPr>
              <w:t>3 л</w:t>
            </w:r>
          </w:p>
        </w:tc>
        <w:tc>
          <w:tcPr>
            <w:tcW w:w="1326" w:type="pct"/>
            <w:tcBorders>
              <w:left w:val="single" w:sz="4" w:space="0" w:color="auto"/>
              <w:right w:val="single" w:sz="4" w:space="0" w:color="auto"/>
            </w:tcBorders>
            <w:shd w:val="clear" w:color="auto" w:fill="auto"/>
          </w:tcPr>
          <w:p w:rsidR="00AD4729" w:rsidRPr="00AD4729" w:rsidRDefault="00AD4729" w:rsidP="00AD4729">
            <w:pPr>
              <w:pStyle w:val="TableParagraph"/>
              <w:overflowPunct w:val="0"/>
              <w:ind w:left="69" w:right="305"/>
              <w:rPr>
                <w:sz w:val="12"/>
                <w:szCs w:val="12"/>
              </w:rPr>
            </w:pPr>
            <w:r w:rsidRPr="00AD4729">
              <w:rPr>
                <w:sz w:val="12"/>
                <w:szCs w:val="12"/>
              </w:rPr>
              <w:t>Температура</w:t>
            </w:r>
          </w:p>
          <w:p w:rsidR="00AD4729" w:rsidRPr="00AD4729" w:rsidRDefault="00AD4729" w:rsidP="00AD4729">
            <w:pPr>
              <w:pStyle w:val="TableParagraph"/>
              <w:overflowPunct w:val="0"/>
              <w:ind w:left="69" w:right="305"/>
              <w:rPr>
                <w:sz w:val="12"/>
                <w:szCs w:val="12"/>
              </w:rPr>
            </w:pPr>
            <w:r w:rsidRPr="00AD4729">
              <w:rPr>
                <w:sz w:val="12"/>
                <w:szCs w:val="12"/>
              </w:rPr>
              <w:t>Цветность</w:t>
            </w:r>
          </w:p>
          <w:p w:rsidR="00AD4729" w:rsidRPr="00AD4729" w:rsidRDefault="00AD4729" w:rsidP="00AD4729">
            <w:pPr>
              <w:pStyle w:val="TableParagraph"/>
              <w:overflowPunct w:val="0"/>
              <w:ind w:left="69" w:right="305"/>
              <w:rPr>
                <w:sz w:val="12"/>
                <w:szCs w:val="12"/>
              </w:rPr>
            </w:pPr>
            <w:r w:rsidRPr="00AD4729">
              <w:rPr>
                <w:sz w:val="12"/>
                <w:szCs w:val="12"/>
              </w:rPr>
              <w:t>Мутность</w:t>
            </w:r>
          </w:p>
          <w:p w:rsidR="00AD4729" w:rsidRPr="00AD4729" w:rsidRDefault="00AD4729" w:rsidP="00AD4729">
            <w:pPr>
              <w:pStyle w:val="TableParagraph"/>
              <w:overflowPunct w:val="0"/>
              <w:ind w:left="69" w:right="305"/>
              <w:rPr>
                <w:sz w:val="12"/>
                <w:szCs w:val="12"/>
              </w:rPr>
            </w:pPr>
            <w:r w:rsidRPr="00AD4729">
              <w:rPr>
                <w:sz w:val="12"/>
                <w:szCs w:val="12"/>
              </w:rPr>
              <w:t>Водородный показатель (</w:t>
            </w:r>
            <w:proofErr w:type="spellStart"/>
            <w:proofErr w:type="gramStart"/>
            <w:r w:rsidRPr="00AD4729">
              <w:rPr>
                <w:sz w:val="12"/>
                <w:szCs w:val="12"/>
              </w:rPr>
              <w:t>p</w:t>
            </w:r>
            <w:proofErr w:type="gramEnd"/>
            <w:r w:rsidRPr="00AD4729">
              <w:rPr>
                <w:sz w:val="12"/>
                <w:szCs w:val="12"/>
              </w:rPr>
              <w:t>Н</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Аммоний (NH4)</w:t>
            </w:r>
          </w:p>
          <w:p w:rsidR="00AD4729" w:rsidRPr="00AD4729" w:rsidRDefault="00AD4729" w:rsidP="00AD4729">
            <w:pPr>
              <w:pStyle w:val="TableParagraph"/>
              <w:overflowPunct w:val="0"/>
              <w:ind w:left="69" w:right="305"/>
              <w:rPr>
                <w:sz w:val="12"/>
                <w:szCs w:val="12"/>
              </w:rPr>
            </w:pPr>
            <w:r w:rsidRPr="00AD4729">
              <w:rPr>
                <w:sz w:val="12"/>
                <w:szCs w:val="12"/>
              </w:rPr>
              <w:t>Гидрокарбонаты (HCO3)</w:t>
            </w:r>
          </w:p>
          <w:p w:rsidR="00AD4729" w:rsidRPr="00AD4729" w:rsidRDefault="00AD4729" w:rsidP="00AD4729">
            <w:pPr>
              <w:pStyle w:val="TableParagraph"/>
              <w:overflowPunct w:val="0"/>
              <w:ind w:left="69" w:right="305"/>
              <w:rPr>
                <w:sz w:val="12"/>
                <w:szCs w:val="12"/>
              </w:rPr>
            </w:pPr>
            <w:r w:rsidRPr="00AD4729">
              <w:rPr>
                <w:sz w:val="12"/>
                <w:szCs w:val="12"/>
              </w:rPr>
              <w:t>Железо общее (</w:t>
            </w:r>
            <w:proofErr w:type="spellStart"/>
            <w:r w:rsidRPr="00AD4729">
              <w:rPr>
                <w:sz w:val="12"/>
                <w:szCs w:val="12"/>
              </w:rPr>
              <w:t>Fe</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Жесткость общая</w:t>
            </w:r>
          </w:p>
          <w:p w:rsidR="00AD4729" w:rsidRPr="00AD4729" w:rsidRDefault="00AD4729" w:rsidP="00AD4729">
            <w:pPr>
              <w:pStyle w:val="TableParagraph"/>
              <w:overflowPunct w:val="0"/>
              <w:ind w:left="69" w:right="305"/>
              <w:rPr>
                <w:sz w:val="12"/>
                <w:szCs w:val="12"/>
              </w:rPr>
            </w:pPr>
            <w:r w:rsidRPr="00AD4729">
              <w:rPr>
                <w:sz w:val="12"/>
                <w:szCs w:val="12"/>
              </w:rPr>
              <w:t>Кальций (</w:t>
            </w:r>
            <w:proofErr w:type="spellStart"/>
            <w:r w:rsidRPr="00AD4729">
              <w:rPr>
                <w:sz w:val="12"/>
                <w:szCs w:val="12"/>
              </w:rPr>
              <w:t>Ca</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Магний (</w:t>
            </w:r>
            <w:proofErr w:type="spellStart"/>
            <w:r w:rsidRPr="00AD4729">
              <w:rPr>
                <w:sz w:val="12"/>
                <w:szCs w:val="12"/>
              </w:rPr>
              <w:t>Mg</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Марганец (</w:t>
            </w:r>
            <w:proofErr w:type="spellStart"/>
            <w:r w:rsidRPr="00AD4729">
              <w:rPr>
                <w:sz w:val="12"/>
                <w:szCs w:val="12"/>
              </w:rPr>
              <w:t>Mn</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Натрий (</w:t>
            </w:r>
            <w:proofErr w:type="spellStart"/>
            <w:r w:rsidRPr="00AD4729">
              <w:rPr>
                <w:sz w:val="12"/>
                <w:szCs w:val="12"/>
              </w:rPr>
              <w:t>Na</w:t>
            </w:r>
            <w:proofErr w:type="spellEnd"/>
            <w:r w:rsidRPr="00AD4729">
              <w:rPr>
                <w:sz w:val="12"/>
                <w:szCs w:val="12"/>
              </w:rPr>
              <w:t>)+Калий (K)</w:t>
            </w:r>
          </w:p>
          <w:p w:rsidR="00AD4729" w:rsidRPr="00AD4729" w:rsidRDefault="00AD4729" w:rsidP="00AD4729">
            <w:pPr>
              <w:pStyle w:val="TableParagraph"/>
              <w:overflowPunct w:val="0"/>
              <w:ind w:left="69" w:right="305"/>
              <w:rPr>
                <w:sz w:val="12"/>
                <w:szCs w:val="12"/>
              </w:rPr>
            </w:pPr>
            <w:r w:rsidRPr="00AD4729">
              <w:rPr>
                <w:sz w:val="12"/>
                <w:szCs w:val="12"/>
              </w:rPr>
              <w:t>Нитраты (NO3)</w:t>
            </w:r>
          </w:p>
          <w:p w:rsidR="00AD4729" w:rsidRPr="00AD4729" w:rsidRDefault="00AD4729" w:rsidP="00AD4729">
            <w:pPr>
              <w:pStyle w:val="TableParagraph"/>
              <w:overflowPunct w:val="0"/>
              <w:ind w:left="69" w:right="305"/>
              <w:rPr>
                <w:sz w:val="12"/>
                <w:szCs w:val="12"/>
              </w:rPr>
            </w:pPr>
            <w:r w:rsidRPr="00AD4729">
              <w:rPr>
                <w:sz w:val="12"/>
                <w:szCs w:val="12"/>
              </w:rPr>
              <w:t>Нитриты (NO2)</w:t>
            </w:r>
          </w:p>
          <w:p w:rsidR="00AD4729" w:rsidRPr="00AD4729" w:rsidRDefault="00AD4729" w:rsidP="00AD4729">
            <w:pPr>
              <w:pStyle w:val="TableParagraph"/>
              <w:overflowPunct w:val="0"/>
              <w:ind w:left="69" w:right="305"/>
              <w:rPr>
                <w:sz w:val="12"/>
                <w:szCs w:val="12"/>
              </w:rPr>
            </w:pPr>
            <w:r w:rsidRPr="00AD4729">
              <w:rPr>
                <w:sz w:val="12"/>
                <w:szCs w:val="12"/>
              </w:rPr>
              <w:t>Ртуть (</w:t>
            </w:r>
            <w:proofErr w:type="spellStart"/>
            <w:r w:rsidRPr="00AD4729">
              <w:rPr>
                <w:sz w:val="12"/>
                <w:szCs w:val="12"/>
              </w:rPr>
              <w:t>Hg</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Сульфаты (SО4)</w:t>
            </w:r>
          </w:p>
          <w:p w:rsidR="00AD4729" w:rsidRPr="00AD4729" w:rsidRDefault="00AD4729" w:rsidP="00AD4729">
            <w:pPr>
              <w:pStyle w:val="TableParagraph"/>
              <w:overflowPunct w:val="0"/>
              <w:ind w:left="69" w:right="305"/>
              <w:rPr>
                <w:sz w:val="12"/>
                <w:szCs w:val="12"/>
              </w:rPr>
            </w:pPr>
            <w:proofErr w:type="spellStart"/>
            <w:proofErr w:type="gramStart"/>
            <w:r w:rsidRPr="00AD4729">
              <w:rPr>
                <w:sz w:val="12"/>
                <w:szCs w:val="12"/>
              </w:rPr>
              <w:t>C</w:t>
            </w:r>
            <w:proofErr w:type="gramEnd"/>
            <w:r w:rsidRPr="00AD4729">
              <w:rPr>
                <w:sz w:val="12"/>
                <w:szCs w:val="12"/>
              </w:rPr>
              <w:t>ухой</w:t>
            </w:r>
            <w:proofErr w:type="spellEnd"/>
            <w:r w:rsidRPr="00AD4729">
              <w:rPr>
                <w:sz w:val="12"/>
                <w:szCs w:val="12"/>
              </w:rPr>
              <w:t xml:space="preserve"> остаток</w:t>
            </w:r>
          </w:p>
          <w:p w:rsidR="00AD4729" w:rsidRPr="00AD4729" w:rsidRDefault="00AD4729" w:rsidP="00AD4729">
            <w:pPr>
              <w:pStyle w:val="TableParagraph"/>
              <w:overflowPunct w:val="0"/>
              <w:ind w:left="69" w:right="305"/>
              <w:rPr>
                <w:sz w:val="12"/>
                <w:szCs w:val="12"/>
              </w:rPr>
            </w:pPr>
            <w:r w:rsidRPr="00AD4729">
              <w:rPr>
                <w:sz w:val="12"/>
                <w:szCs w:val="12"/>
              </w:rPr>
              <w:t>Синтетические поверхностно-активные вещества</w:t>
            </w:r>
          </w:p>
          <w:p w:rsidR="00AD4729" w:rsidRPr="00AD4729" w:rsidRDefault="00AD4729" w:rsidP="00AD4729">
            <w:pPr>
              <w:pStyle w:val="TableParagraph"/>
              <w:overflowPunct w:val="0"/>
              <w:ind w:left="69" w:right="305"/>
              <w:rPr>
                <w:sz w:val="12"/>
                <w:szCs w:val="12"/>
              </w:rPr>
            </w:pPr>
            <w:r w:rsidRPr="00AD4729">
              <w:rPr>
                <w:sz w:val="12"/>
                <w:szCs w:val="12"/>
              </w:rPr>
              <w:t>Хлориды (</w:t>
            </w:r>
            <w:proofErr w:type="spellStart"/>
            <w:r w:rsidRPr="00AD4729">
              <w:rPr>
                <w:sz w:val="12"/>
                <w:szCs w:val="12"/>
              </w:rPr>
              <w:t>Cl</w:t>
            </w:r>
            <w:proofErr w:type="spellEnd"/>
            <w:r w:rsidRPr="00AD4729">
              <w:rPr>
                <w:sz w:val="12"/>
                <w:szCs w:val="12"/>
              </w:rPr>
              <w:t>)</w:t>
            </w:r>
          </w:p>
          <w:p w:rsidR="00AD4729" w:rsidRPr="00AD4729" w:rsidRDefault="00AD4729" w:rsidP="00AD4729">
            <w:pPr>
              <w:pStyle w:val="TableParagraph"/>
              <w:overflowPunct w:val="0"/>
              <w:ind w:left="69" w:right="305"/>
              <w:rPr>
                <w:sz w:val="12"/>
                <w:szCs w:val="12"/>
              </w:rPr>
            </w:pPr>
            <w:r w:rsidRPr="00AD4729">
              <w:rPr>
                <w:sz w:val="12"/>
                <w:szCs w:val="12"/>
              </w:rPr>
              <w:t>Нефтепродукты</w:t>
            </w:r>
          </w:p>
          <w:p w:rsidR="00AD4729" w:rsidRPr="00AD4729" w:rsidRDefault="00AD4729" w:rsidP="00AD4729">
            <w:pPr>
              <w:pStyle w:val="TableParagraph"/>
              <w:overflowPunct w:val="0"/>
              <w:ind w:left="69" w:right="305"/>
              <w:rPr>
                <w:sz w:val="12"/>
                <w:szCs w:val="12"/>
              </w:rPr>
            </w:pPr>
            <w:r w:rsidRPr="00AD4729">
              <w:rPr>
                <w:sz w:val="12"/>
                <w:szCs w:val="12"/>
              </w:rPr>
              <w:t>Фенолы</w:t>
            </w:r>
          </w:p>
        </w:tc>
        <w:tc>
          <w:tcPr>
            <w:tcW w:w="895" w:type="pct"/>
            <w:tcBorders>
              <w:left w:val="single" w:sz="4" w:space="0" w:color="auto"/>
              <w:right w:val="single" w:sz="4" w:space="0" w:color="auto"/>
            </w:tcBorders>
            <w:shd w:val="clear" w:color="auto" w:fill="auto"/>
          </w:tcPr>
          <w:p w:rsidR="00AD4729" w:rsidRPr="00AD4729" w:rsidRDefault="00AD4729" w:rsidP="00AD4729">
            <w:pPr>
              <w:shd w:val="clear" w:color="auto" w:fill="FFFFFF" w:themeFill="background1"/>
              <w:spacing w:before="120" w:line="240" w:lineRule="auto"/>
              <w:jc w:val="center"/>
              <w:rPr>
                <w:rFonts w:ascii="Times New Roman" w:hAnsi="Times New Roman" w:cs="Times New Roman"/>
                <w:snapToGrid w:val="0"/>
                <w:sz w:val="12"/>
                <w:szCs w:val="12"/>
              </w:rPr>
            </w:pPr>
            <w:r w:rsidRPr="00AD4729">
              <w:rPr>
                <w:rFonts w:ascii="Times New Roman" w:hAnsi="Times New Roman" w:cs="Times New Roman"/>
                <w:snapToGrid w:val="0"/>
                <w:sz w:val="12"/>
                <w:szCs w:val="12"/>
              </w:rPr>
              <w:t xml:space="preserve">1 раз в месяц, </w:t>
            </w:r>
            <w:r w:rsidRPr="00AD4729">
              <w:rPr>
                <w:rFonts w:ascii="Times New Roman" w:hAnsi="Times New Roman" w:cs="Times New Roman"/>
                <w:snapToGrid w:val="0"/>
                <w:sz w:val="12"/>
                <w:szCs w:val="12"/>
              </w:rPr>
              <w:br/>
              <w:t>в мае – 6 раз в месяц</w:t>
            </w:r>
          </w:p>
        </w:tc>
      </w:tr>
    </w:tbl>
    <w:p w:rsid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Программа специальных наблюдений за линейным объектом на участках, подверженных опасным природным воздействиям</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На рассматриваемой территории отмечены такие физико-геологические процессы, как боковая и глубинная эрозия и плоскостной смыв.</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ВЛ. Периодичность осмотров трассы не менее 1 раза в год. Внеочередные осмотры проводятся после стихийных бедствий и после автоматического отключения </w:t>
      </w:r>
      <w:proofErr w:type="gramStart"/>
      <w:r w:rsidRPr="00AD4729">
        <w:rPr>
          <w:rFonts w:ascii="Times New Roman" w:eastAsia="Calibri" w:hAnsi="Times New Roman" w:cs="Times New Roman"/>
          <w:sz w:val="12"/>
          <w:szCs w:val="12"/>
        </w:rPr>
        <w:t>ВЛ</w:t>
      </w:r>
      <w:proofErr w:type="gramEnd"/>
      <w:r w:rsidRPr="00AD4729">
        <w:rPr>
          <w:rFonts w:ascii="Times New Roman" w:eastAsia="Calibri" w:hAnsi="Times New Roman" w:cs="Times New Roman"/>
          <w:sz w:val="12"/>
          <w:szCs w:val="12"/>
        </w:rPr>
        <w:t xml:space="preserve"> релейной защитой.</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Осмотр трассы водовода проводится не менее 3 раз в год: при подготовке к работе в зимний период, при подготовке к весеннему паводку и после него. Внеочередные осмотры проводятся после стихийных бедствий и в случае обнаружения утечек.</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проектируемые </w:t>
      </w:r>
      <w:proofErr w:type="gramStart"/>
      <w:r w:rsidRPr="00AD4729">
        <w:rPr>
          <w:rFonts w:ascii="Times New Roman" w:eastAsia="Calibri" w:hAnsi="Times New Roman" w:cs="Times New Roman"/>
          <w:sz w:val="12"/>
          <w:szCs w:val="12"/>
        </w:rPr>
        <w:t>ВЛ</w:t>
      </w:r>
      <w:proofErr w:type="gramEnd"/>
      <w:r w:rsidRPr="00AD4729">
        <w:rPr>
          <w:rFonts w:ascii="Times New Roman" w:eastAsia="Calibri" w:hAnsi="Times New Roman" w:cs="Times New Roman"/>
          <w:sz w:val="12"/>
          <w:szCs w:val="12"/>
        </w:rPr>
        <w:t xml:space="preserve"> оборудуются птице защитными устройствами ПЗУ ВЛ-6 (10) </w:t>
      </w:r>
      <w:proofErr w:type="spellStart"/>
      <w:r w:rsidRPr="00AD4729">
        <w:rPr>
          <w:rFonts w:ascii="Times New Roman" w:eastAsia="Calibri" w:hAnsi="Times New Roman" w:cs="Times New Roman"/>
          <w:sz w:val="12"/>
          <w:szCs w:val="12"/>
        </w:rPr>
        <w:t>кВ</w:t>
      </w:r>
      <w:proofErr w:type="spellEnd"/>
      <w:r w:rsidRPr="00AD4729">
        <w:rPr>
          <w:rFonts w:ascii="Times New Roman" w:eastAsia="Calibri" w:hAnsi="Times New Roman" w:cs="Times New Roman"/>
          <w:sz w:val="12"/>
          <w:szCs w:val="12"/>
        </w:rPr>
        <w:t xml:space="preserve"> в виде защитных кожухов из полимерных материалов.</w:t>
      </w:r>
    </w:p>
    <w:p w:rsidR="00AD4729" w:rsidRDefault="00AD4729" w:rsidP="00AD4729">
      <w:pPr>
        <w:tabs>
          <w:tab w:val="left" w:pos="284"/>
        </w:tabs>
        <w:spacing w:after="0" w:line="240" w:lineRule="auto"/>
        <w:ind w:firstLine="284"/>
        <w:jc w:val="center"/>
        <w:rPr>
          <w:rFonts w:ascii="Times New Roman" w:eastAsia="Calibri" w:hAnsi="Times New Roman" w:cs="Times New Roman"/>
          <w:b/>
          <w:sz w:val="12"/>
          <w:szCs w:val="12"/>
        </w:rPr>
      </w:pPr>
    </w:p>
    <w:p w:rsidR="00AD4729" w:rsidRPr="00AD4729" w:rsidRDefault="00AD4729" w:rsidP="00AD4729">
      <w:pPr>
        <w:tabs>
          <w:tab w:val="left" w:pos="284"/>
        </w:tabs>
        <w:spacing w:after="0" w:line="240" w:lineRule="auto"/>
        <w:ind w:firstLine="284"/>
        <w:jc w:val="center"/>
        <w:rPr>
          <w:rFonts w:ascii="Times New Roman" w:eastAsia="Calibri" w:hAnsi="Times New Roman" w:cs="Times New Roman"/>
          <w:b/>
          <w:sz w:val="12"/>
          <w:szCs w:val="12"/>
        </w:rPr>
      </w:pPr>
      <w:r w:rsidRPr="00AD4729">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отнесенного к I категории по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lastRenderedPageBreak/>
        <w:t>Территория Сергиевского района, на которой расположены проектируемые сооружения, не отнесена к группе по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Расстояние до г. Самара отнесенного к категории по ГО составляет 85 км.</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соответствии с приложением</w:t>
      </w:r>
      <w:proofErr w:type="gramStart"/>
      <w:r w:rsidRPr="00AD4729">
        <w:rPr>
          <w:rFonts w:ascii="Times New Roman" w:eastAsia="Calibri" w:hAnsi="Times New Roman" w:cs="Times New Roman"/>
          <w:sz w:val="12"/>
          <w:szCs w:val="12"/>
        </w:rPr>
        <w:t xml:space="preserve"> А</w:t>
      </w:r>
      <w:proofErr w:type="gramEnd"/>
      <w:r w:rsidRPr="00AD4729">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В соответствии с п. 3.15 ГОСТ </w:t>
      </w:r>
      <w:proofErr w:type="gramStart"/>
      <w:r w:rsidRPr="00AD4729">
        <w:rPr>
          <w:rFonts w:ascii="Times New Roman" w:eastAsia="Calibri" w:hAnsi="Times New Roman" w:cs="Times New Roman"/>
          <w:sz w:val="12"/>
          <w:szCs w:val="12"/>
        </w:rPr>
        <w:t>Р</w:t>
      </w:r>
      <w:proofErr w:type="gramEnd"/>
      <w:r w:rsidRPr="00AD4729">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перепрофилирование проектируемого производства на выпуск иной продукции не предусматривается.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бригады ЦППД в количестве одного человека, без увеличения численности и существующим персоналом ЦЭРТ-1 в количестве одного человека, без увеличения численности. Местом постоянного нахождения персонала является УПН «</w:t>
      </w:r>
      <w:proofErr w:type="spellStart"/>
      <w:r w:rsidRPr="00AD4729">
        <w:rPr>
          <w:rFonts w:ascii="Times New Roman" w:eastAsia="Calibri" w:hAnsi="Times New Roman" w:cs="Times New Roman"/>
          <w:sz w:val="12"/>
          <w:szCs w:val="12"/>
        </w:rPr>
        <w:t>Радаевская</w:t>
      </w:r>
      <w:proofErr w:type="spellEnd"/>
      <w:r w:rsidRPr="00AD4729">
        <w:rPr>
          <w:rFonts w:ascii="Times New Roman" w:eastAsia="Calibri" w:hAnsi="Times New Roman" w:cs="Times New Roman"/>
          <w:sz w:val="12"/>
          <w:szCs w:val="12"/>
        </w:rPr>
        <w:t>». Общая численность явочного персонала на проектируемом объекте в наибольшую смену в мирное время составит 2 человека.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Общее руководство гражданской обороной в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ведомственная сеть связи;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производственно-технологическая связь;</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телефонная и сотовая связь;</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радиорелейная связь;</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посыльные пешим порядком и на автомобилях.</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roofErr w:type="gramStart"/>
      <w:r w:rsidRPr="00AD4729">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AD4729">
        <w:rPr>
          <w:rFonts w:ascii="Times New Roman" w:eastAsia="Calibri" w:hAnsi="Times New Roman" w:cs="Times New Roman"/>
          <w:sz w:val="12"/>
          <w:szCs w:val="12"/>
        </w:rPr>
        <w:t xml:space="preserve"> оповещения Самарской области и районную систему оповещения Сергиевского муниципального района.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AD4729">
        <w:rPr>
          <w:rFonts w:ascii="Times New Roman" w:eastAsia="Calibri" w:hAnsi="Times New Roman" w:cs="Times New Roman"/>
          <w:sz w:val="12"/>
          <w:szCs w:val="12"/>
        </w:rPr>
        <w:t>электросирен</w:t>
      </w:r>
      <w:proofErr w:type="spellEnd"/>
      <w:r w:rsidRPr="00AD4729">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ЦИТС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AD4729">
        <w:rPr>
          <w:rFonts w:ascii="Times New Roman" w:eastAsia="Calibri" w:hAnsi="Times New Roman" w:cs="Times New Roman"/>
          <w:sz w:val="12"/>
          <w:szCs w:val="12"/>
        </w:rPr>
        <w:t>г.о</w:t>
      </w:r>
      <w:proofErr w:type="spellEnd"/>
      <w:r w:rsidRPr="00AD4729">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При получении сигнала ГО (распоряжения) и информации начальником смены ЦИТС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AD4729">
        <w:rPr>
          <w:rFonts w:ascii="Times New Roman" w:eastAsia="Calibri" w:hAnsi="Times New Roman" w:cs="Times New Roman"/>
          <w:sz w:val="12"/>
          <w:szCs w:val="12"/>
        </w:rPr>
        <w:t>г.о</w:t>
      </w:r>
      <w:proofErr w:type="spellEnd"/>
      <w:r w:rsidRPr="00AD4729">
        <w:rPr>
          <w:rFonts w:ascii="Times New Roman" w:eastAsia="Calibri"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доведение информации и сигналов ГО по спискам оповещения №№ 1, 2, 3, 4, 5, 6, 7, 8;</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дежурного диспетчера ЦЛАП-АСФ, дежурного диспетчер</w:t>
      </w:r>
      <w:proofErr w:type="gramStart"/>
      <w:r w:rsidRPr="00AD4729">
        <w:rPr>
          <w:rFonts w:ascii="Times New Roman" w:eastAsia="Calibri" w:hAnsi="Times New Roman" w:cs="Times New Roman"/>
          <w:sz w:val="12"/>
          <w:szCs w:val="12"/>
        </w:rPr>
        <w:t>а ООО</w:t>
      </w:r>
      <w:proofErr w:type="gramEnd"/>
      <w:r w:rsidRPr="00AD4729">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доведение информации и сигналов ГО диспетчером ЦИТС до генерального директора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доведение информации и сигналов ГО диспетчерами ЦДНГ-1, ЦЭРТ-1 до дежурного оператора ДНС «</w:t>
      </w:r>
      <w:proofErr w:type="spellStart"/>
      <w:r w:rsidRPr="00AD4729">
        <w:rPr>
          <w:rFonts w:ascii="Times New Roman" w:eastAsia="Calibri" w:hAnsi="Times New Roman" w:cs="Times New Roman"/>
          <w:sz w:val="12"/>
          <w:szCs w:val="12"/>
        </w:rPr>
        <w:t>Боровская</w:t>
      </w:r>
      <w:proofErr w:type="spell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lastRenderedPageBreak/>
        <w:t>Доведение сигналов ГО (распоряжений) и информации в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Оповещение обслуживающего персонала находящегося на территории ДНС «</w:t>
      </w:r>
      <w:proofErr w:type="spellStart"/>
      <w:r w:rsidRPr="00AD4729">
        <w:rPr>
          <w:rFonts w:ascii="Times New Roman" w:eastAsia="Calibri" w:hAnsi="Times New Roman" w:cs="Times New Roman"/>
          <w:sz w:val="12"/>
          <w:szCs w:val="12"/>
        </w:rPr>
        <w:t>Боровская</w:t>
      </w:r>
      <w:proofErr w:type="spellEnd"/>
      <w:r w:rsidRPr="00AD4729">
        <w:rPr>
          <w:rFonts w:ascii="Times New Roman" w:eastAsia="Calibri" w:hAnsi="Times New Roman" w:cs="Times New Roman"/>
          <w:sz w:val="12"/>
          <w:szCs w:val="12"/>
        </w:rPr>
        <w:t>» (место постоянного присутствия персонала) будет осуществляться дежурным оператором ДНС с использованием существующих сре</w:t>
      </w:r>
      <w:proofErr w:type="gramStart"/>
      <w:r w:rsidRPr="00AD4729">
        <w:rPr>
          <w:rFonts w:ascii="Times New Roman" w:eastAsia="Calibri" w:hAnsi="Times New Roman" w:cs="Times New Roman"/>
          <w:sz w:val="12"/>
          <w:szCs w:val="12"/>
        </w:rPr>
        <w:t>дств св</w:t>
      </w:r>
      <w:proofErr w:type="gramEnd"/>
      <w:r w:rsidRPr="00AD4729">
        <w:rPr>
          <w:rFonts w:ascii="Times New Roman" w:eastAsia="Calibri" w:hAnsi="Times New Roman" w:cs="Times New Roman"/>
          <w:sz w:val="12"/>
          <w:szCs w:val="12"/>
        </w:rPr>
        <w:t xml:space="preserve">язи.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w:t>
      </w:r>
      <w:proofErr w:type="gramStart"/>
      <w:r w:rsidRPr="00AD4729">
        <w:rPr>
          <w:rFonts w:ascii="Times New Roman" w:eastAsia="Calibri" w:hAnsi="Times New Roman" w:cs="Times New Roman"/>
          <w:sz w:val="12"/>
          <w:szCs w:val="12"/>
        </w:rPr>
        <w:t>использованием</w:t>
      </w:r>
      <w:proofErr w:type="gramEnd"/>
      <w:r w:rsidRPr="00AD4729">
        <w:rPr>
          <w:rFonts w:ascii="Times New Roman" w:eastAsia="Calibri" w:hAnsi="Times New Roman" w:cs="Times New Roman"/>
          <w:sz w:val="12"/>
          <w:szCs w:val="12"/>
        </w:rPr>
        <w:t xml:space="preserve">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ДНС «</w:t>
      </w:r>
      <w:proofErr w:type="spellStart"/>
      <w:r w:rsidRPr="00AD4729">
        <w:rPr>
          <w:rFonts w:ascii="Times New Roman" w:eastAsia="Calibri" w:hAnsi="Times New Roman" w:cs="Times New Roman"/>
          <w:sz w:val="12"/>
          <w:szCs w:val="12"/>
        </w:rPr>
        <w:t>Боровская</w:t>
      </w:r>
      <w:proofErr w:type="spell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roofErr w:type="gramStart"/>
      <w:r w:rsidRPr="00AD4729">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AD4729">
        <w:rPr>
          <w:rFonts w:ascii="Times New Roman" w:eastAsia="Calibri" w:hAnsi="Times New Roman" w:cs="Times New Roman"/>
          <w:sz w:val="12"/>
          <w:szCs w:val="12"/>
        </w:rPr>
        <w:t xml:space="preserve"> В</w:t>
      </w:r>
      <w:proofErr w:type="gram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Решения по обеспечению безаварийной остановки технологических процессов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Безаварийная остановка технологического процесса закачки пластовой очищенной воды в скважины заведения по сигналам ГО проводится дежурным оператором УПН «</w:t>
      </w:r>
      <w:proofErr w:type="spellStart"/>
      <w:r w:rsidRPr="00AD4729">
        <w:rPr>
          <w:rFonts w:ascii="Times New Roman" w:eastAsia="Calibri" w:hAnsi="Times New Roman" w:cs="Times New Roman"/>
          <w:sz w:val="12"/>
          <w:szCs w:val="12"/>
        </w:rPr>
        <w:t>Радаевская</w:t>
      </w:r>
      <w:proofErr w:type="spellEnd"/>
      <w:r w:rsidRPr="00AD4729">
        <w:rPr>
          <w:rFonts w:ascii="Times New Roman" w:eastAsia="Calibri" w:hAnsi="Times New Roman" w:cs="Times New Roman"/>
          <w:sz w:val="12"/>
          <w:szCs w:val="12"/>
        </w:rPr>
        <w:t xml:space="preserve">» путем остановки насосов КНС с АРМ оператора с помощью соответствующих кнопок на щите контроля и управления и перекрытия отсекающей запорной арматуры.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Порядок осуществления действий дежурного персонала по проведению безаварийной остановки технологического процесса представляется в Технологическом регламенте.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AD4729">
        <w:rPr>
          <w:rFonts w:ascii="Times New Roman" w:eastAsia="Calibri" w:hAnsi="Times New Roman" w:cs="Times New Roman"/>
          <w:sz w:val="12"/>
          <w:szCs w:val="12"/>
        </w:rPr>
        <w:t>дств св</w:t>
      </w:r>
      <w:proofErr w:type="gramEnd"/>
      <w:r w:rsidRPr="00AD4729">
        <w:rPr>
          <w:rFonts w:ascii="Times New Roman" w:eastAsia="Calibri" w:hAnsi="Times New Roman" w:cs="Times New Roman"/>
          <w:sz w:val="12"/>
          <w:szCs w:val="12"/>
        </w:rPr>
        <w:t>язи и других средств, составляющих материальную основу производственного процесса.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 (в том числе от вторичных поражающих факторов) включают:</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 xml:space="preserve">размещение сооружений с учетом категории по </w:t>
      </w:r>
      <w:proofErr w:type="spellStart"/>
      <w:r w:rsidRPr="00AD4729">
        <w:rPr>
          <w:rFonts w:ascii="Times New Roman" w:eastAsia="Calibri" w:hAnsi="Times New Roman" w:cs="Times New Roman"/>
          <w:sz w:val="12"/>
          <w:szCs w:val="12"/>
        </w:rPr>
        <w:t>взрывопожароопасности</w:t>
      </w:r>
      <w:proofErr w:type="spellEnd"/>
      <w:r w:rsidRPr="00AD4729">
        <w:rPr>
          <w:rFonts w:ascii="Times New Roman" w:eastAsia="Calibri" w:hAnsi="Times New Roman" w:cs="Times New Roman"/>
          <w:sz w:val="12"/>
          <w:szCs w:val="12"/>
        </w:rPr>
        <w:t>, с обеспечением необходимых по нормам разрывов;</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поддержание в постоянной готовности сил и средств пожаротушения;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 xml:space="preserve">водоводы </w:t>
      </w:r>
      <w:proofErr w:type="spellStart"/>
      <w:r w:rsidRPr="00AD4729">
        <w:rPr>
          <w:rFonts w:ascii="Times New Roman" w:eastAsia="Calibri" w:hAnsi="Times New Roman" w:cs="Times New Roman"/>
          <w:sz w:val="12"/>
          <w:szCs w:val="12"/>
        </w:rPr>
        <w:t>заводнения</w:t>
      </w:r>
      <w:proofErr w:type="spellEnd"/>
      <w:r w:rsidRPr="00AD4729">
        <w:rPr>
          <w:rFonts w:ascii="Times New Roman" w:eastAsia="Calibri" w:hAnsi="Times New Roman" w:cs="Times New Roman"/>
          <w:sz w:val="12"/>
          <w:szCs w:val="12"/>
        </w:rPr>
        <w:t xml:space="preserve"> прокладываются подземным способом на глубине не менее 1,3 – 1,4 м от поверхности земли до низа трубы.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инженерной защите (укрытию) персонала в защитных сооружениях гражданской обороны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Номенклатура запасов материально-технических, медицинских и иных сре</w:t>
      </w:r>
      <w:proofErr w:type="gramStart"/>
      <w:r w:rsidRPr="00AD4729">
        <w:rPr>
          <w:rFonts w:ascii="Times New Roman" w:eastAsia="Calibri" w:hAnsi="Times New Roman" w:cs="Times New Roman"/>
          <w:sz w:val="12"/>
          <w:szCs w:val="12"/>
        </w:rPr>
        <w:t>дств пр</w:t>
      </w:r>
      <w:proofErr w:type="gramEnd"/>
      <w:r w:rsidRPr="00AD4729">
        <w:rPr>
          <w:rFonts w:ascii="Times New Roman" w:eastAsia="Calibri" w:hAnsi="Times New Roman" w:cs="Times New Roman"/>
          <w:sz w:val="12"/>
          <w:szCs w:val="12"/>
        </w:rPr>
        <w:t>едставлена в приложении Б.</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lastRenderedPageBreak/>
        <w:t>Перечень и характеристики производств (технологического оборудования) проектируемого объекта, аварии на которых могут привести к возникновению ЧС техногенного характера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В соответствии с заданием на проектирование, проектом предусматривается строительство водовода </w:t>
      </w:r>
      <w:proofErr w:type="spellStart"/>
      <w:r w:rsidRPr="00AD4729">
        <w:rPr>
          <w:rFonts w:ascii="Times New Roman" w:eastAsia="Calibri" w:hAnsi="Times New Roman" w:cs="Times New Roman"/>
          <w:sz w:val="12"/>
          <w:szCs w:val="12"/>
        </w:rPr>
        <w:t>заводнения</w:t>
      </w:r>
      <w:proofErr w:type="spellEnd"/>
      <w:r w:rsidRPr="00AD4729">
        <w:rPr>
          <w:rFonts w:ascii="Times New Roman" w:eastAsia="Calibri" w:hAnsi="Times New Roman" w:cs="Times New Roman"/>
          <w:sz w:val="12"/>
          <w:szCs w:val="12"/>
        </w:rPr>
        <w:t xml:space="preserve"> от ВРП-2 до скважины № 630.</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Характеристика продуктивных пластов и их </w:t>
      </w:r>
      <w:proofErr w:type="spellStart"/>
      <w:r w:rsidRPr="00AD4729">
        <w:rPr>
          <w:rFonts w:ascii="Times New Roman" w:eastAsia="Calibri" w:hAnsi="Times New Roman" w:cs="Times New Roman"/>
          <w:sz w:val="12"/>
          <w:szCs w:val="12"/>
        </w:rPr>
        <w:t>коллекторских</w:t>
      </w:r>
      <w:proofErr w:type="spellEnd"/>
      <w:r w:rsidRPr="00AD4729">
        <w:rPr>
          <w:rFonts w:ascii="Times New Roman" w:eastAsia="Calibri" w:hAnsi="Times New Roman" w:cs="Times New Roman"/>
          <w:sz w:val="12"/>
          <w:szCs w:val="12"/>
        </w:rPr>
        <w:t xml:space="preserve"> свой</w:t>
      </w:r>
      <w:proofErr w:type="gramStart"/>
      <w:r w:rsidRPr="00AD4729">
        <w:rPr>
          <w:rFonts w:ascii="Times New Roman" w:eastAsia="Calibri" w:hAnsi="Times New Roman" w:cs="Times New Roman"/>
          <w:sz w:val="12"/>
          <w:szCs w:val="12"/>
        </w:rPr>
        <w:t>ств пр</w:t>
      </w:r>
      <w:proofErr w:type="gramEnd"/>
      <w:r w:rsidRPr="00AD4729">
        <w:rPr>
          <w:rFonts w:ascii="Times New Roman" w:eastAsia="Calibri" w:hAnsi="Times New Roman" w:cs="Times New Roman"/>
          <w:sz w:val="12"/>
          <w:szCs w:val="12"/>
        </w:rPr>
        <w:t>иведена в таблице 2.9.1.</w:t>
      </w:r>
    </w:p>
    <w:p w:rsidR="00AD4729" w:rsidRDefault="00AD4729" w:rsidP="00AD4729">
      <w:pPr>
        <w:tabs>
          <w:tab w:val="left" w:pos="284"/>
        </w:tabs>
        <w:spacing w:after="0" w:line="240" w:lineRule="auto"/>
        <w:ind w:firstLine="284"/>
        <w:jc w:val="center"/>
        <w:rPr>
          <w:rFonts w:ascii="Times New Roman" w:eastAsia="Calibri" w:hAnsi="Times New Roman" w:cs="Times New Roman"/>
          <w:b/>
          <w:sz w:val="12"/>
          <w:szCs w:val="12"/>
        </w:rPr>
      </w:pPr>
      <w:r w:rsidRPr="00AD4729">
        <w:rPr>
          <w:rFonts w:ascii="Times New Roman" w:eastAsia="Calibri" w:hAnsi="Times New Roman" w:cs="Times New Roman"/>
          <w:b/>
          <w:sz w:val="12"/>
          <w:szCs w:val="12"/>
        </w:rPr>
        <w:t xml:space="preserve">Таблица 2.9.1 - Характеристика продуктивного пласта и его </w:t>
      </w:r>
      <w:proofErr w:type="spellStart"/>
      <w:r w:rsidRPr="00AD4729">
        <w:rPr>
          <w:rFonts w:ascii="Times New Roman" w:eastAsia="Calibri" w:hAnsi="Times New Roman" w:cs="Times New Roman"/>
          <w:b/>
          <w:sz w:val="12"/>
          <w:szCs w:val="12"/>
        </w:rPr>
        <w:t>коллекторских</w:t>
      </w:r>
      <w:proofErr w:type="spellEnd"/>
      <w:r w:rsidRPr="00AD4729">
        <w:rPr>
          <w:rFonts w:ascii="Times New Roman" w:eastAsia="Calibri" w:hAnsi="Times New Roman" w:cs="Times New Roman"/>
          <w:b/>
          <w:sz w:val="12"/>
          <w:szCs w:val="12"/>
        </w:rPr>
        <w:t xml:space="preserve"> свойств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7"/>
        <w:gridCol w:w="1050"/>
        <w:gridCol w:w="758"/>
        <w:gridCol w:w="868"/>
        <w:gridCol w:w="995"/>
        <w:gridCol w:w="870"/>
        <w:gridCol w:w="907"/>
        <w:gridCol w:w="998"/>
      </w:tblGrid>
      <w:tr w:rsidR="00AD4729" w:rsidRPr="00AD4729" w:rsidTr="00AD4729">
        <w:trPr>
          <w:trHeight w:val="340"/>
          <w:jc w:val="center"/>
        </w:trPr>
        <w:tc>
          <w:tcPr>
            <w:tcW w:w="716"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Горизонт</w:t>
            </w:r>
          </w:p>
        </w:tc>
        <w:tc>
          <w:tcPr>
            <w:tcW w:w="698"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Пласт</w:t>
            </w:r>
          </w:p>
        </w:tc>
        <w:tc>
          <w:tcPr>
            <w:tcW w:w="504"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 xml:space="preserve">Средняя глубина залегания, </w:t>
            </w:r>
            <w:proofErr w:type="gramStart"/>
            <w:r w:rsidRPr="00AD4729">
              <w:rPr>
                <w:rFonts w:ascii="Times New Roman" w:hAnsi="Times New Roman" w:cs="Times New Roman"/>
                <w:b/>
                <w:snapToGrid w:val="0"/>
                <w:sz w:val="12"/>
                <w:szCs w:val="12"/>
              </w:rPr>
              <w:t>м</w:t>
            </w:r>
            <w:proofErr w:type="gramEnd"/>
          </w:p>
        </w:tc>
        <w:tc>
          <w:tcPr>
            <w:tcW w:w="577"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Тип залежки</w:t>
            </w:r>
          </w:p>
        </w:tc>
        <w:tc>
          <w:tcPr>
            <w:tcW w:w="661"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Тип коллектора</w:t>
            </w:r>
          </w:p>
        </w:tc>
        <w:tc>
          <w:tcPr>
            <w:tcW w:w="578"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Пористость,</w:t>
            </w:r>
          </w:p>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 xml:space="preserve">%. </w:t>
            </w:r>
          </w:p>
        </w:tc>
        <w:tc>
          <w:tcPr>
            <w:tcW w:w="603"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Проницаемость, мкм</w:t>
            </w:r>
            <w:proofErr w:type="gramStart"/>
            <w:r w:rsidRPr="00AD4729">
              <w:rPr>
                <w:rFonts w:ascii="Times New Roman" w:hAnsi="Times New Roman" w:cs="Times New Roman"/>
                <w:b/>
                <w:snapToGrid w:val="0"/>
                <w:sz w:val="12"/>
                <w:szCs w:val="12"/>
                <w:vertAlign w:val="superscript"/>
              </w:rPr>
              <w:t>2</w:t>
            </w:r>
            <w:proofErr w:type="gramEnd"/>
          </w:p>
        </w:tc>
        <w:tc>
          <w:tcPr>
            <w:tcW w:w="663" w:type="pct"/>
            <w:shd w:val="clear" w:color="auto" w:fill="auto"/>
          </w:tcPr>
          <w:p w:rsidR="00AD4729" w:rsidRPr="00AD4729" w:rsidRDefault="00AD4729" w:rsidP="00AD4729">
            <w:pPr>
              <w:keepLines/>
              <w:spacing w:after="0" w:line="240" w:lineRule="auto"/>
              <w:jc w:val="center"/>
              <w:rPr>
                <w:rFonts w:ascii="Times New Roman" w:hAnsi="Times New Roman" w:cs="Times New Roman"/>
                <w:b/>
                <w:snapToGrid w:val="0"/>
                <w:sz w:val="12"/>
                <w:szCs w:val="12"/>
              </w:rPr>
            </w:pPr>
            <w:r w:rsidRPr="00AD4729">
              <w:rPr>
                <w:rFonts w:ascii="Times New Roman" w:hAnsi="Times New Roman" w:cs="Times New Roman"/>
                <w:b/>
                <w:snapToGrid w:val="0"/>
                <w:sz w:val="12"/>
                <w:szCs w:val="12"/>
              </w:rPr>
              <w:t xml:space="preserve">Плотность воды в пластовых условиях, </w:t>
            </w:r>
            <w:proofErr w:type="gramStart"/>
            <w:r w:rsidRPr="00AD4729">
              <w:rPr>
                <w:rFonts w:ascii="Times New Roman" w:hAnsi="Times New Roman" w:cs="Times New Roman"/>
                <w:b/>
                <w:snapToGrid w:val="0"/>
                <w:sz w:val="12"/>
                <w:szCs w:val="12"/>
              </w:rPr>
              <w:t>кг</w:t>
            </w:r>
            <w:proofErr w:type="gramEnd"/>
            <w:r w:rsidRPr="00AD4729">
              <w:rPr>
                <w:rFonts w:ascii="Times New Roman" w:hAnsi="Times New Roman" w:cs="Times New Roman"/>
                <w:b/>
                <w:snapToGrid w:val="0"/>
                <w:sz w:val="12"/>
                <w:szCs w:val="12"/>
              </w:rPr>
              <w:t>/см</w:t>
            </w:r>
            <w:r w:rsidRPr="00AD4729">
              <w:rPr>
                <w:rFonts w:ascii="Times New Roman" w:hAnsi="Times New Roman" w:cs="Times New Roman"/>
                <w:b/>
                <w:snapToGrid w:val="0"/>
                <w:sz w:val="12"/>
                <w:szCs w:val="12"/>
                <w:vertAlign w:val="superscript"/>
              </w:rPr>
              <w:t>3</w:t>
            </w:r>
          </w:p>
        </w:tc>
      </w:tr>
      <w:tr w:rsidR="00AD4729" w:rsidRPr="00AD4729" w:rsidTr="00AD4729">
        <w:trPr>
          <w:trHeight w:val="340"/>
          <w:jc w:val="center"/>
        </w:trPr>
        <w:tc>
          <w:tcPr>
            <w:tcW w:w="716" w:type="pct"/>
            <w:shd w:val="clear" w:color="auto" w:fill="auto"/>
          </w:tcPr>
          <w:p w:rsidR="00AD4729" w:rsidRPr="00AD4729" w:rsidRDefault="00AD4729" w:rsidP="00AD4729">
            <w:pPr>
              <w:pStyle w:val="affffb"/>
              <w:keepLines/>
              <w:rPr>
                <w:rFonts w:ascii="Times New Roman" w:hAnsi="Times New Roman"/>
                <w:sz w:val="12"/>
                <w:szCs w:val="12"/>
              </w:rPr>
            </w:pPr>
            <w:proofErr w:type="spellStart"/>
            <w:r w:rsidRPr="00AD4729">
              <w:rPr>
                <w:rFonts w:ascii="Times New Roman" w:hAnsi="Times New Roman"/>
                <w:b w:val="0"/>
                <w:bCs/>
                <w:snapToGrid/>
                <w:sz w:val="12"/>
                <w:szCs w:val="12"/>
              </w:rPr>
              <w:t>Пашийский</w:t>
            </w:r>
            <w:proofErr w:type="spellEnd"/>
          </w:p>
        </w:tc>
        <w:tc>
          <w:tcPr>
            <w:tcW w:w="698" w:type="pct"/>
            <w:shd w:val="clear" w:color="auto" w:fill="auto"/>
          </w:tcPr>
          <w:p w:rsidR="00AD4729" w:rsidRPr="00AD4729" w:rsidRDefault="00AD4729" w:rsidP="00AD4729">
            <w:pPr>
              <w:pStyle w:val="affffb"/>
              <w:keepLines/>
              <w:rPr>
                <w:rFonts w:ascii="Times New Roman" w:hAnsi="Times New Roman"/>
                <w:b w:val="0"/>
                <w:sz w:val="12"/>
                <w:szCs w:val="12"/>
              </w:rPr>
            </w:pPr>
            <w:r w:rsidRPr="00AD4729">
              <w:rPr>
                <w:rFonts w:ascii="Times New Roman" w:hAnsi="Times New Roman"/>
                <w:b w:val="0"/>
                <w:bCs/>
                <w:snapToGrid/>
                <w:sz w:val="12"/>
                <w:szCs w:val="12"/>
              </w:rPr>
              <w:t>В</w:t>
            </w:r>
            <w:proofErr w:type="gramStart"/>
            <w:r w:rsidRPr="00AD4729">
              <w:rPr>
                <w:rFonts w:ascii="Times New Roman" w:hAnsi="Times New Roman"/>
                <w:b w:val="0"/>
                <w:bCs/>
                <w:snapToGrid/>
                <w:sz w:val="12"/>
                <w:szCs w:val="12"/>
              </w:rPr>
              <w:t>1</w:t>
            </w:r>
            <w:proofErr w:type="gramEnd"/>
            <w:r w:rsidRPr="00AD4729">
              <w:rPr>
                <w:rFonts w:ascii="Times New Roman" w:hAnsi="Times New Roman"/>
                <w:b w:val="0"/>
                <w:bCs/>
                <w:snapToGrid/>
                <w:sz w:val="12"/>
                <w:szCs w:val="12"/>
              </w:rPr>
              <w:t>(Д2)</w:t>
            </w:r>
          </w:p>
        </w:tc>
        <w:tc>
          <w:tcPr>
            <w:tcW w:w="504" w:type="pct"/>
            <w:shd w:val="clear" w:color="auto" w:fill="auto"/>
          </w:tcPr>
          <w:p w:rsidR="00AD4729" w:rsidRPr="00AD4729" w:rsidRDefault="00AD4729" w:rsidP="00AD4729">
            <w:pPr>
              <w:spacing w:after="0" w:line="240" w:lineRule="auto"/>
              <w:jc w:val="center"/>
              <w:rPr>
                <w:rFonts w:ascii="Times New Roman" w:hAnsi="Times New Roman" w:cs="Times New Roman"/>
                <w:sz w:val="12"/>
                <w:szCs w:val="12"/>
              </w:rPr>
            </w:pPr>
            <w:r w:rsidRPr="00AD4729">
              <w:rPr>
                <w:rFonts w:ascii="Times New Roman" w:hAnsi="Times New Roman" w:cs="Times New Roman"/>
                <w:sz w:val="12"/>
                <w:szCs w:val="12"/>
              </w:rPr>
              <w:t>2110</w:t>
            </w:r>
          </w:p>
        </w:tc>
        <w:tc>
          <w:tcPr>
            <w:tcW w:w="577" w:type="pct"/>
            <w:shd w:val="clear" w:color="auto" w:fill="auto"/>
          </w:tcPr>
          <w:p w:rsidR="00AD4729" w:rsidRPr="00AD4729" w:rsidRDefault="00AD4729" w:rsidP="00AD4729">
            <w:pPr>
              <w:pStyle w:val="aff1"/>
              <w:keepLines/>
              <w:jc w:val="center"/>
              <w:rPr>
                <w:sz w:val="12"/>
                <w:szCs w:val="12"/>
              </w:rPr>
            </w:pPr>
            <w:r w:rsidRPr="00AD4729">
              <w:rPr>
                <w:sz w:val="12"/>
                <w:szCs w:val="12"/>
              </w:rPr>
              <w:t>пластовый</w:t>
            </w:r>
          </w:p>
        </w:tc>
        <w:tc>
          <w:tcPr>
            <w:tcW w:w="661" w:type="pct"/>
            <w:shd w:val="clear" w:color="auto" w:fill="auto"/>
          </w:tcPr>
          <w:p w:rsidR="00AD4729" w:rsidRPr="00AD4729" w:rsidRDefault="00AD4729" w:rsidP="00AD4729">
            <w:pPr>
              <w:spacing w:after="0" w:line="240" w:lineRule="auto"/>
              <w:jc w:val="center"/>
              <w:rPr>
                <w:rFonts w:ascii="Times New Roman" w:hAnsi="Times New Roman" w:cs="Times New Roman"/>
                <w:sz w:val="12"/>
                <w:szCs w:val="12"/>
              </w:rPr>
            </w:pPr>
            <w:r w:rsidRPr="00AD4729">
              <w:rPr>
                <w:rFonts w:ascii="Times New Roman" w:hAnsi="Times New Roman" w:cs="Times New Roman"/>
                <w:sz w:val="12"/>
                <w:szCs w:val="12"/>
              </w:rPr>
              <w:t>карбонатный, поровый</w:t>
            </w:r>
          </w:p>
        </w:tc>
        <w:tc>
          <w:tcPr>
            <w:tcW w:w="578" w:type="pct"/>
            <w:shd w:val="clear" w:color="auto" w:fill="auto"/>
          </w:tcPr>
          <w:p w:rsidR="00AD4729" w:rsidRPr="00AD4729" w:rsidRDefault="00AD4729" w:rsidP="00AD4729">
            <w:pPr>
              <w:spacing w:after="0" w:line="240" w:lineRule="auto"/>
              <w:jc w:val="center"/>
              <w:rPr>
                <w:rFonts w:ascii="Times New Roman" w:hAnsi="Times New Roman" w:cs="Times New Roman"/>
                <w:sz w:val="12"/>
                <w:szCs w:val="12"/>
              </w:rPr>
            </w:pPr>
            <w:r w:rsidRPr="00AD4729">
              <w:rPr>
                <w:rFonts w:ascii="Times New Roman" w:hAnsi="Times New Roman" w:cs="Times New Roman"/>
                <w:sz w:val="12"/>
                <w:szCs w:val="12"/>
              </w:rPr>
              <w:t>14,7</w:t>
            </w:r>
          </w:p>
        </w:tc>
        <w:tc>
          <w:tcPr>
            <w:tcW w:w="603" w:type="pct"/>
            <w:shd w:val="clear" w:color="auto" w:fill="auto"/>
          </w:tcPr>
          <w:p w:rsidR="00AD4729" w:rsidRPr="00AD4729" w:rsidRDefault="00AD4729" w:rsidP="00AD4729">
            <w:pPr>
              <w:spacing w:after="0" w:line="240" w:lineRule="auto"/>
              <w:jc w:val="center"/>
              <w:rPr>
                <w:rFonts w:ascii="Times New Roman" w:hAnsi="Times New Roman" w:cs="Times New Roman"/>
                <w:sz w:val="12"/>
                <w:szCs w:val="12"/>
              </w:rPr>
            </w:pPr>
            <w:r w:rsidRPr="00AD4729">
              <w:rPr>
                <w:rFonts w:ascii="Times New Roman" w:hAnsi="Times New Roman" w:cs="Times New Roman"/>
                <w:sz w:val="12"/>
                <w:szCs w:val="12"/>
              </w:rPr>
              <w:t>0,203</w:t>
            </w:r>
          </w:p>
        </w:tc>
        <w:tc>
          <w:tcPr>
            <w:tcW w:w="663" w:type="pct"/>
            <w:shd w:val="clear" w:color="auto" w:fill="auto"/>
          </w:tcPr>
          <w:p w:rsidR="00AD4729" w:rsidRPr="00AD4729" w:rsidRDefault="00AD4729" w:rsidP="00AD4729">
            <w:pPr>
              <w:spacing w:after="0" w:line="240" w:lineRule="auto"/>
              <w:jc w:val="center"/>
              <w:rPr>
                <w:rFonts w:ascii="Times New Roman" w:hAnsi="Times New Roman" w:cs="Times New Roman"/>
                <w:sz w:val="12"/>
                <w:szCs w:val="12"/>
              </w:rPr>
            </w:pPr>
            <w:r w:rsidRPr="00AD4729">
              <w:rPr>
                <w:rFonts w:ascii="Times New Roman" w:hAnsi="Times New Roman" w:cs="Times New Roman"/>
                <w:sz w:val="12"/>
                <w:szCs w:val="12"/>
              </w:rPr>
              <w:t>1163</w:t>
            </w:r>
          </w:p>
        </w:tc>
      </w:tr>
    </w:tbl>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Потребные расходы воды, закачиваемые в пласт, приняты на основании задания на проектирование АО «</w:t>
      </w:r>
      <w:proofErr w:type="spellStart"/>
      <w:r w:rsidRPr="00AD4729">
        <w:rPr>
          <w:rFonts w:ascii="Times New Roman" w:eastAsia="Calibri" w:hAnsi="Times New Roman" w:cs="Times New Roman"/>
          <w:sz w:val="12"/>
          <w:szCs w:val="12"/>
        </w:rPr>
        <w:t>Самаранефтегаз</w:t>
      </w:r>
      <w:proofErr w:type="spellEnd"/>
      <w:r w:rsidRPr="00AD4729">
        <w:rPr>
          <w:rFonts w:ascii="Times New Roman" w:eastAsia="Calibri" w:hAnsi="Times New Roman" w:cs="Times New Roman"/>
          <w:sz w:val="12"/>
          <w:szCs w:val="12"/>
        </w:rPr>
        <w:t>», и составляет 60,0 м3/</w:t>
      </w:r>
      <w:proofErr w:type="spellStart"/>
      <w:r w:rsidRPr="00AD4729">
        <w:rPr>
          <w:rFonts w:ascii="Times New Roman" w:eastAsia="Calibri" w:hAnsi="Times New Roman" w:cs="Times New Roman"/>
          <w:sz w:val="12"/>
          <w:szCs w:val="12"/>
        </w:rPr>
        <w:t>сут</w:t>
      </w:r>
      <w:proofErr w:type="spell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На основании «Технологический проект разработки </w:t>
      </w:r>
      <w:proofErr w:type="spellStart"/>
      <w:r w:rsidRPr="00AD4729">
        <w:rPr>
          <w:rFonts w:ascii="Times New Roman" w:eastAsia="Calibri" w:hAnsi="Times New Roman" w:cs="Times New Roman"/>
          <w:sz w:val="12"/>
          <w:szCs w:val="12"/>
        </w:rPr>
        <w:t>Радаевского</w:t>
      </w:r>
      <w:proofErr w:type="spellEnd"/>
      <w:r w:rsidRPr="00AD4729">
        <w:rPr>
          <w:rFonts w:ascii="Times New Roman" w:eastAsia="Calibri" w:hAnsi="Times New Roman" w:cs="Times New Roman"/>
          <w:sz w:val="12"/>
          <w:szCs w:val="12"/>
        </w:rPr>
        <w:t xml:space="preserve"> месторождения», утвержденный протоколом ЦКР </w:t>
      </w:r>
      <w:proofErr w:type="spellStart"/>
      <w:r w:rsidRPr="00AD4729">
        <w:rPr>
          <w:rFonts w:ascii="Times New Roman" w:eastAsia="Calibri" w:hAnsi="Times New Roman" w:cs="Times New Roman"/>
          <w:sz w:val="12"/>
          <w:szCs w:val="12"/>
        </w:rPr>
        <w:t>Роснедра</w:t>
      </w:r>
      <w:proofErr w:type="spellEnd"/>
      <w:r w:rsidRPr="00AD4729">
        <w:rPr>
          <w:rFonts w:ascii="Times New Roman" w:eastAsia="Calibri" w:hAnsi="Times New Roman" w:cs="Times New Roman"/>
          <w:sz w:val="12"/>
          <w:szCs w:val="12"/>
        </w:rPr>
        <w:t xml:space="preserve"> № 7424 от 13.12.2018 требуемое давление на устьях нагнетательных скважин составляет 10,0 МПа (100 кг/см</w:t>
      </w:r>
      <w:proofErr w:type="gramStart"/>
      <w:r w:rsidRPr="00AD4729">
        <w:rPr>
          <w:rFonts w:ascii="Times New Roman" w:eastAsia="Calibri" w:hAnsi="Times New Roman" w:cs="Times New Roman"/>
          <w:sz w:val="12"/>
          <w:szCs w:val="12"/>
        </w:rPr>
        <w:t>2</w:t>
      </w:r>
      <w:proofErr w:type="gram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Химический состав закачиваемых пластовых вод приведен в таблице 2.9.2.</w:t>
      </w:r>
    </w:p>
    <w:p w:rsidR="00AD4729" w:rsidRDefault="00AD4729" w:rsidP="00AD4729">
      <w:pPr>
        <w:tabs>
          <w:tab w:val="left" w:pos="284"/>
        </w:tabs>
        <w:spacing w:after="0" w:line="240" w:lineRule="auto"/>
        <w:ind w:firstLine="284"/>
        <w:jc w:val="center"/>
        <w:rPr>
          <w:rFonts w:ascii="Times New Roman" w:eastAsia="Calibri" w:hAnsi="Times New Roman" w:cs="Times New Roman"/>
          <w:b/>
          <w:sz w:val="12"/>
          <w:szCs w:val="12"/>
        </w:rPr>
      </w:pPr>
      <w:r w:rsidRPr="00AD4729">
        <w:rPr>
          <w:rFonts w:ascii="Times New Roman" w:eastAsia="Calibri" w:hAnsi="Times New Roman" w:cs="Times New Roman"/>
          <w:b/>
          <w:sz w:val="12"/>
          <w:szCs w:val="12"/>
        </w:rPr>
        <w:t>Таблица 2.9.2 - Химический состав закачиваемых пластовых вод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86"/>
        <w:gridCol w:w="847"/>
        <w:gridCol w:w="48"/>
        <w:gridCol w:w="889"/>
        <w:gridCol w:w="1023"/>
        <w:gridCol w:w="782"/>
        <w:gridCol w:w="937"/>
        <w:gridCol w:w="739"/>
        <w:gridCol w:w="912"/>
      </w:tblGrid>
      <w:tr w:rsidR="00AD4729" w:rsidRPr="00AD4729" w:rsidTr="00AD4729">
        <w:trPr>
          <w:trHeight w:val="70"/>
          <w:jc w:val="center"/>
        </w:trPr>
        <w:tc>
          <w:tcPr>
            <w:tcW w:w="3326" w:type="pct"/>
            <w:gridSpan w:val="7"/>
            <w:tcBorders>
              <w:right w:val="single" w:sz="4" w:space="0" w:color="auto"/>
            </w:tcBorders>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r w:rsidRPr="00AD4729">
              <w:rPr>
                <w:rFonts w:ascii="Times New Roman" w:hAnsi="Times New Roman" w:cs="Times New Roman"/>
                <w:b/>
                <w:bCs/>
                <w:sz w:val="12"/>
                <w:szCs w:val="12"/>
              </w:rPr>
              <w:t xml:space="preserve">Содержание компонентов, </w:t>
            </w:r>
            <w:proofErr w:type="gramStart"/>
            <w:r w:rsidRPr="00AD4729">
              <w:rPr>
                <w:rFonts w:ascii="Times New Roman" w:hAnsi="Times New Roman" w:cs="Times New Roman"/>
                <w:b/>
                <w:bCs/>
                <w:sz w:val="12"/>
                <w:szCs w:val="12"/>
              </w:rPr>
              <w:t>г</w:t>
            </w:r>
            <w:proofErr w:type="gramEnd"/>
            <w:r w:rsidRPr="00AD4729">
              <w:rPr>
                <w:rFonts w:ascii="Times New Roman" w:hAnsi="Times New Roman" w:cs="Times New Roman"/>
                <w:b/>
                <w:bCs/>
                <w:sz w:val="12"/>
                <w:szCs w:val="12"/>
              </w:rPr>
              <w:t>/л, мг-</w:t>
            </w:r>
            <w:proofErr w:type="spellStart"/>
            <w:r w:rsidRPr="00AD4729">
              <w:rPr>
                <w:rFonts w:ascii="Times New Roman" w:hAnsi="Times New Roman" w:cs="Times New Roman"/>
                <w:b/>
                <w:bCs/>
                <w:sz w:val="12"/>
                <w:szCs w:val="12"/>
              </w:rPr>
              <w:t>экв</w:t>
            </w:r>
            <w:proofErr w:type="spellEnd"/>
            <w:r w:rsidRPr="00AD4729">
              <w:rPr>
                <w:rFonts w:ascii="Times New Roman" w:hAnsi="Times New Roman" w:cs="Times New Roman"/>
                <w:b/>
                <w:bCs/>
                <w:sz w:val="12"/>
                <w:szCs w:val="12"/>
              </w:rPr>
              <w:t>/л</w:t>
            </w:r>
          </w:p>
        </w:tc>
        <w:tc>
          <w:tcPr>
            <w:tcW w:w="606" w:type="pct"/>
            <w:vMerge w:val="restart"/>
            <w:tcBorders>
              <w:left w:val="single" w:sz="4" w:space="0" w:color="auto"/>
              <w:right w:val="single" w:sz="4" w:space="0" w:color="auto"/>
            </w:tcBorders>
            <w:shd w:val="clear" w:color="auto" w:fill="auto"/>
            <w:vAlign w:val="center"/>
          </w:tcPr>
          <w:p w:rsidR="00AD4729" w:rsidRPr="00AD4729" w:rsidRDefault="00AD4729" w:rsidP="00AD4729">
            <w:pPr>
              <w:spacing w:after="0" w:line="240" w:lineRule="auto"/>
              <w:ind w:right="-48"/>
              <w:jc w:val="center"/>
              <w:rPr>
                <w:rFonts w:ascii="Times New Roman" w:hAnsi="Times New Roman" w:cs="Times New Roman"/>
                <w:b/>
                <w:bCs/>
                <w:sz w:val="12"/>
                <w:szCs w:val="12"/>
              </w:rPr>
            </w:pPr>
            <w:r w:rsidRPr="00AD4729">
              <w:rPr>
                <w:rFonts w:ascii="Times New Roman" w:hAnsi="Times New Roman" w:cs="Times New Roman"/>
                <w:b/>
                <w:bCs/>
                <w:sz w:val="12"/>
                <w:szCs w:val="12"/>
              </w:rPr>
              <w:t>Плотность,</w:t>
            </w:r>
          </w:p>
          <w:p w:rsidR="00AD4729" w:rsidRPr="00AD4729" w:rsidRDefault="00AD4729" w:rsidP="00AD4729">
            <w:pPr>
              <w:spacing w:after="0" w:line="240" w:lineRule="auto"/>
              <w:jc w:val="center"/>
              <w:rPr>
                <w:rFonts w:ascii="Times New Roman" w:hAnsi="Times New Roman" w:cs="Times New Roman"/>
                <w:b/>
                <w:bCs/>
                <w:sz w:val="12"/>
                <w:szCs w:val="12"/>
              </w:rPr>
            </w:pPr>
            <w:proofErr w:type="gramStart"/>
            <w:r w:rsidRPr="00AD4729">
              <w:rPr>
                <w:rFonts w:ascii="Times New Roman" w:hAnsi="Times New Roman" w:cs="Times New Roman"/>
                <w:b/>
                <w:bCs/>
                <w:sz w:val="12"/>
                <w:szCs w:val="12"/>
              </w:rPr>
              <w:t>г</w:t>
            </w:r>
            <w:proofErr w:type="gramEnd"/>
            <w:r w:rsidRPr="00AD4729">
              <w:rPr>
                <w:rFonts w:ascii="Times New Roman" w:hAnsi="Times New Roman" w:cs="Times New Roman"/>
                <w:b/>
                <w:bCs/>
                <w:sz w:val="12"/>
                <w:szCs w:val="12"/>
              </w:rPr>
              <w:t>/см</w:t>
            </w:r>
            <w:r w:rsidRPr="00AD4729">
              <w:rPr>
                <w:rFonts w:ascii="Times New Roman" w:hAnsi="Times New Roman" w:cs="Times New Roman"/>
                <w:b/>
                <w:bCs/>
                <w:sz w:val="12"/>
                <w:szCs w:val="12"/>
                <w:vertAlign w:val="superscript"/>
              </w:rPr>
              <w:t>3</w:t>
            </w:r>
          </w:p>
        </w:tc>
        <w:tc>
          <w:tcPr>
            <w:tcW w:w="478" w:type="pct"/>
            <w:vMerge w:val="restart"/>
            <w:tcBorders>
              <w:left w:val="single" w:sz="4" w:space="0" w:color="auto"/>
            </w:tcBorders>
            <w:shd w:val="clear" w:color="auto" w:fill="auto"/>
            <w:vAlign w:val="center"/>
          </w:tcPr>
          <w:p w:rsidR="00AD4729" w:rsidRPr="00AD4729" w:rsidRDefault="00AD4729" w:rsidP="00AD4729">
            <w:pPr>
              <w:spacing w:after="0" w:line="240" w:lineRule="auto"/>
              <w:ind w:left="-168" w:right="-107"/>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pH</w:t>
            </w:r>
            <w:proofErr w:type="spellEnd"/>
          </w:p>
          <w:p w:rsidR="00AD4729" w:rsidRPr="00AD4729" w:rsidRDefault="00AD4729" w:rsidP="00AD4729">
            <w:pPr>
              <w:spacing w:after="0" w:line="240" w:lineRule="auto"/>
              <w:ind w:left="-168" w:right="-107"/>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расч</w:t>
            </w:r>
            <w:proofErr w:type="spellEnd"/>
            <w:r w:rsidRPr="00AD4729">
              <w:rPr>
                <w:rFonts w:ascii="Times New Roman" w:hAnsi="Times New Roman" w:cs="Times New Roman"/>
                <w:b/>
                <w:bCs/>
                <w:sz w:val="12"/>
                <w:szCs w:val="12"/>
              </w:rPr>
              <w:t>./лаб.</w:t>
            </w:r>
          </w:p>
        </w:tc>
        <w:tc>
          <w:tcPr>
            <w:tcW w:w="590" w:type="pct"/>
            <w:vMerge w:val="restart"/>
            <w:tcBorders>
              <w:left w:val="single" w:sz="4" w:space="0" w:color="auto"/>
            </w:tcBorders>
            <w:shd w:val="clear" w:color="auto" w:fill="auto"/>
            <w:vAlign w:val="center"/>
          </w:tcPr>
          <w:p w:rsidR="00AD4729" w:rsidRPr="00AD4729" w:rsidRDefault="00AD4729" w:rsidP="00AD4729">
            <w:pPr>
              <w:spacing w:after="0" w:line="240" w:lineRule="auto"/>
              <w:ind w:left="-109" w:right="-105"/>
              <w:jc w:val="center"/>
              <w:rPr>
                <w:rFonts w:ascii="Times New Roman" w:hAnsi="Times New Roman" w:cs="Times New Roman"/>
                <w:b/>
                <w:bCs/>
                <w:sz w:val="12"/>
                <w:szCs w:val="12"/>
              </w:rPr>
            </w:pPr>
            <w:r w:rsidRPr="00AD4729">
              <w:rPr>
                <w:rFonts w:ascii="Times New Roman" w:hAnsi="Times New Roman" w:cs="Times New Roman"/>
                <w:b/>
                <w:bCs/>
                <w:sz w:val="12"/>
                <w:szCs w:val="12"/>
              </w:rPr>
              <w:t>Минерализация,</w:t>
            </w:r>
          </w:p>
          <w:p w:rsidR="00AD4729" w:rsidRPr="00AD4729" w:rsidRDefault="00AD4729" w:rsidP="00AD4729">
            <w:pPr>
              <w:spacing w:after="0" w:line="240" w:lineRule="auto"/>
              <w:ind w:left="-109" w:right="-105"/>
              <w:jc w:val="center"/>
              <w:rPr>
                <w:rFonts w:ascii="Times New Roman" w:hAnsi="Times New Roman" w:cs="Times New Roman"/>
                <w:b/>
                <w:bCs/>
                <w:sz w:val="12"/>
                <w:szCs w:val="12"/>
              </w:rPr>
            </w:pPr>
            <w:proofErr w:type="gramStart"/>
            <w:r w:rsidRPr="00AD4729">
              <w:rPr>
                <w:rFonts w:ascii="Times New Roman" w:hAnsi="Times New Roman" w:cs="Times New Roman"/>
                <w:b/>
                <w:bCs/>
                <w:sz w:val="12"/>
                <w:szCs w:val="12"/>
              </w:rPr>
              <w:t>г</w:t>
            </w:r>
            <w:proofErr w:type="gramEnd"/>
            <w:r w:rsidRPr="00AD4729">
              <w:rPr>
                <w:rFonts w:ascii="Times New Roman" w:hAnsi="Times New Roman" w:cs="Times New Roman"/>
                <w:b/>
                <w:bCs/>
                <w:sz w:val="12"/>
                <w:szCs w:val="12"/>
              </w:rPr>
              <w:t>/л</w:t>
            </w:r>
          </w:p>
        </w:tc>
      </w:tr>
      <w:tr w:rsidR="00AD4729" w:rsidRPr="00AD4729" w:rsidTr="00AD4729">
        <w:trPr>
          <w:trHeight w:val="70"/>
          <w:jc w:val="center"/>
        </w:trPr>
        <w:tc>
          <w:tcPr>
            <w:tcW w:w="431" w:type="pc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Ca</w:t>
            </w:r>
            <w:proofErr w:type="spellEnd"/>
            <w:r w:rsidRPr="00AD4729">
              <w:rPr>
                <w:rFonts w:ascii="Times New Roman" w:hAnsi="Times New Roman" w:cs="Times New Roman"/>
                <w:b/>
                <w:bCs/>
                <w:sz w:val="12"/>
                <w:szCs w:val="12"/>
                <w:vertAlign w:val="superscript"/>
              </w:rPr>
              <w:t>++</w:t>
            </w:r>
          </w:p>
        </w:tc>
        <w:tc>
          <w:tcPr>
            <w:tcW w:w="573" w:type="pc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Mg</w:t>
            </w:r>
            <w:proofErr w:type="spellEnd"/>
            <w:r w:rsidRPr="00AD4729">
              <w:rPr>
                <w:rFonts w:ascii="Times New Roman" w:hAnsi="Times New Roman" w:cs="Times New Roman"/>
                <w:b/>
                <w:bCs/>
                <w:sz w:val="12"/>
                <w:szCs w:val="12"/>
                <w:vertAlign w:val="superscript"/>
              </w:rPr>
              <w:t>++</w:t>
            </w:r>
          </w:p>
        </w:tc>
        <w:tc>
          <w:tcPr>
            <w:tcW w:w="579" w:type="pct"/>
            <w:gridSpan w:val="2"/>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Na</w:t>
            </w:r>
            <w:proofErr w:type="spellEnd"/>
            <w:r w:rsidRPr="00AD4729">
              <w:rPr>
                <w:rFonts w:ascii="Times New Roman" w:hAnsi="Times New Roman" w:cs="Times New Roman"/>
                <w:b/>
                <w:bCs/>
                <w:sz w:val="12"/>
                <w:szCs w:val="12"/>
                <w:vertAlign w:val="superscript"/>
              </w:rPr>
              <w:t>+</w:t>
            </w:r>
            <w:r w:rsidRPr="00AD4729">
              <w:rPr>
                <w:rFonts w:ascii="Times New Roman" w:hAnsi="Times New Roman" w:cs="Times New Roman"/>
                <w:b/>
                <w:bCs/>
                <w:sz w:val="12"/>
                <w:szCs w:val="12"/>
              </w:rPr>
              <w:t xml:space="preserve"> +K</w:t>
            </w:r>
            <w:r w:rsidRPr="00AD4729">
              <w:rPr>
                <w:rFonts w:ascii="Times New Roman" w:hAnsi="Times New Roman" w:cs="Times New Roman"/>
                <w:b/>
                <w:bCs/>
                <w:sz w:val="12"/>
                <w:szCs w:val="12"/>
                <w:vertAlign w:val="superscript"/>
              </w:rPr>
              <w:t>+</w:t>
            </w:r>
          </w:p>
        </w:tc>
        <w:tc>
          <w:tcPr>
            <w:tcW w:w="575" w:type="pc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r w:rsidRPr="00AD4729">
              <w:rPr>
                <w:rFonts w:ascii="Times New Roman" w:hAnsi="Times New Roman" w:cs="Times New Roman"/>
                <w:b/>
                <w:bCs/>
                <w:sz w:val="12"/>
                <w:szCs w:val="12"/>
              </w:rPr>
              <w:t>HCO</w:t>
            </w:r>
            <w:r w:rsidRPr="00AD4729">
              <w:rPr>
                <w:rFonts w:ascii="Times New Roman" w:hAnsi="Times New Roman" w:cs="Times New Roman"/>
                <w:b/>
                <w:bCs/>
                <w:sz w:val="12"/>
                <w:szCs w:val="12"/>
                <w:vertAlign w:val="subscript"/>
              </w:rPr>
              <w:t>3</w:t>
            </w:r>
            <w:r w:rsidRPr="00AD4729">
              <w:rPr>
                <w:rFonts w:ascii="Times New Roman" w:hAnsi="Times New Roman" w:cs="Times New Roman"/>
                <w:b/>
                <w:bCs/>
                <w:sz w:val="12"/>
                <w:szCs w:val="12"/>
                <w:vertAlign w:val="superscript"/>
              </w:rPr>
              <w:t>-</w:t>
            </w:r>
          </w:p>
        </w:tc>
        <w:tc>
          <w:tcPr>
            <w:tcW w:w="662" w:type="pc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proofErr w:type="spellStart"/>
            <w:r w:rsidRPr="00AD4729">
              <w:rPr>
                <w:rFonts w:ascii="Times New Roman" w:hAnsi="Times New Roman" w:cs="Times New Roman"/>
                <w:b/>
                <w:bCs/>
                <w:sz w:val="12"/>
                <w:szCs w:val="12"/>
              </w:rPr>
              <w:t>Cl</w:t>
            </w:r>
            <w:proofErr w:type="spellEnd"/>
            <w:r w:rsidRPr="00AD4729">
              <w:rPr>
                <w:rFonts w:ascii="Times New Roman" w:hAnsi="Times New Roman" w:cs="Times New Roman"/>
                <w:b/>
                <w:bCs/>
                <w:sz w:val="12"/>
                <w:szCs w:val="12"/>
                <w:vertAlign w:val="superscript"/>
              </w:rPr>
              <w:t>-</w:t>
            </w:r>
          </w:p>
        </w:tc>
        <w:tc>
          <w:tcPr>
            <w:tcW w:w="506" w:type="pct"/>
            <w:tcBorders>
              <w:right w:val="single" w:sz="4" w:space="0" w:color="auto"/>
            </w:tcBorders>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
                <w:bCs/>
                <w:sz w:val="12"/>
                <w:szCs w:val="12"/>
              </w:rPr>
            </w:pPr>
            <w:r w:rsidRPr="00AD4729">
              <w:rPr>
                <w:rFonts w:ascii="Times New Roman" w:hAnsi="Times New Roman" w:cs="Times New Roman"/>
                <w:b/>
                <w:bCs/>
                <w:sz w:val="12"/>
                <w:szCs w:val="12"/>
              </w:rPr>
              <w:t>SO</w:t>
            </w:r>
            <w:r w:rsidRPr="00AD4729">
              <w:rPr>
                <w:rFonts w:ascii="Times New Roman" w:hAnsi="Times New Roman" w:cs="Times New Roman"/>
                <w:b/>
                <w:bCs/>
                <w:sz w:val="12"/>
                <w:szCs w:val="12"/>
                <w:vertAlign w:val="subscript"/>
              </w:rPr>
              <w:t>4</w:t>
            </w:r>
            <w:r w:rsidRPr="00AD4729">
              <w:rPr>
                <w:rFonts w:ascii="Times New Roman" w:hAnsi="Times New Roman" w:cs="Times New Roman"/>
                <w:b/>
                <w:bCs/>
                <w:sz w:val="12"/>
                <w:szCs w:val="12"/>
              </w:rPr>
              <w:t xml:space="preserve"> </w:t>
            </w:r>
            <w:r w:rsidRPr="00AD4729">
              <w:rPr>
                <w:rFonts w:ascii="Times New Roman" w:hAnsi="Times New Roman" w:cs="Times New Roman"/>
                <w:b/>
                <w:bCs/>
                <w:sz w:val="12"/>
                <w:szCs w:val="12"/>
                <w:vertAlign w:val="superscript"/>
              </w:rPr>
              <w:t>- -</w:t>
            </w:r>
          </w:p>
        </w:tc>
        <w:tc>
          <w:tcPr>
            <w:tcW w:w="606" w:type="pct"/>
            <w:vMerge/>
            <w:tcBorders>
              <w:left w:val="single" w:sz="4" w:space="0" w:color="auto"/>
              <w:right w:val="single" w:sz="4" w:space="0" w:color="auto"/>
            </w:tcBorders>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c>
          <w:tcPr>
            <w:tcW w:w="478" w:type="pct"/>
            <w:vMerge/>
            <w:tcBorders>
              <w:left w:val="single" w:sz="4" w:space="0" w:color="auto"/>
              <w:right w:val="single" w:sz="4" w:space="0" w:color="auto"/>
            </w:tcBorders>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c>
          <w:tcPr>
            <w:tcW w:w="590" w:type="pct"/>
            <w:vMerge/>
            <w:tcBorders>
              <w:left w:val="single" w:sz="4" w:space="0" w:color="auto"/>
            </w:tcBorders>
            <w:shd w:val="clear" w:color="auto" w:fill="auto"/>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r>
      <w:tr w:rsidR="00AD4729" w:rsidRPr="00AD4729" w:rsidTr="00AD4729">
        <w:trPr>
          <w:trHeight w:val="70"/>
          <w:jc w:val="center"/>
        </w:trPr>
        <w:tc>
          <w:tcPr>
            <w:tcW w:w="5000" w:type="pct"/>
            <w:gridSpan w:val="10"/>
            <w:shd w:val="clear" w:color="auto" w:fill="auto"/>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 xml:space="preserve">Сточная вода с БКНС </w:t>
            </w:r>
            <w:proofErr w:type="spellStart"/>
            <w:r w:rsidRPr="00AD4729">
              <w:rPr>
                <w:rFonts w:ascii="Times New Roman" w:hAnsi="Times New Roman" w:cs="Times New Roman"/>
                <w:bCs/>
                <w:sz w:val="12"/>
                <w:szCs w:val="12"/>
              </w:rPr>
              <w:t>Радаевская</w:t>
            </w:r>
            <w:proofErr w:type="spellEnd"/>
            <w:r w:rsidRPr="00AD4729">
              <w:rPr>
                <w:rFonts w:ascii="Times New Roman" w:hAnsi="Times New Roman" w:cs="Times New Roman"/>
                <w:bCs/>
                <w:sz w:val="12"/>
                <w:szCs w:val="12"/>
              </w:rPr>
              <w:t>, отобрана 15.11.2011 г.</w:t>
            </w:r>
          </w:p>
        </w:tc>
      </w:tr>
      <w:tr w:rsidR="00AD4729" w:rsidRPr="00AD4729" w:rsidTr="00AD4729">
        <w:trPr>
          <w:trHeight w:val="70"/>
          <w:jc w:val="center"/>
        </w:trPr>
        <w:tc>
          <w:tcPr>
            <w:tcW w:w="431"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14,8593</w:t>
            </w:r>
          </w:p>
        </w:tc>
        <w:tc>
          <w:tcPr>
            <w:tcW w:w="573"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3,7667</w:t>
            </w:r>
          </w:p>
        </w:tc>
        <w:tc>
          <w:tcPr>
            <w:tcW w:w="548"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90,9691</w:t>
            </w:r>
          </w:p>
        </w:tc>
        <w:tc>
          <w:tcPr>
            <w:tcW w:w="606" w:type="pct"/>
            <w:gridSpan w:val="2"/>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0,1970</w:t>
            </w:r>
          </w:p>
        </w:tc>
        <w:tc>
          <w:tcPr>
            <w:tcW w:w="662"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176,3949</w:t>
            </w:r>
          </w:p>
        </w:tc>
        <w:tc>
          <w:tcPr>
            <w:tcW w:w="506"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1,3369</w:t>
            </w:r>
          </w:p>
        </w:tc>
        <w:tc>
          <w:tcPr>
            <w:tcW w:w="606" w:type="pct"/>
            <w:vMerge w:val="restar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1,163</w:t>
            </w:r>
          </w:p>
        </w:tc>
        <w:tc>
          <w:tcPr>
            <w:tcW w:w="478" w:type="pct"/>
            <w:vMerge w:val="restart"/>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4,85</w:t>
            </w:r>
          </w:p>
        </w:tc>
        <w:tc>
          <w:tcPr>
            <w:tcW w:w="590" w:type="pct"/>
            <w:vMerge w:val="restart"/>
            <w:shd w:val="clear" w:color="auto" w:fill="auto"/>
            <w:vAlign w:val="center"/>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288</w:t>
            </w:r>
          </w:p>
        </w:tc>
      </w:tr>
      <w:tr w:rsidR="00AD4729" w:rsidRPr="00AD4729" w:rsidTr="00AD4729">
        <w:trPr>
          <w:trHeight w:val="70"/>
          <w:jc w:val="center"/>
        </w:trPr>
        <w:tc>
          <w:tcPr>
            <w:tcW w:w="431"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741,4800</w:t>
            </w:r>
          </w:p>
        </w:tc>
        <w:tc>
          <w:tcPr>
            <w:tcW w:w="573"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309,8611</w:t>
            </w:r>
          </w:p>
        </w:tc>
        <w:tc>
          <w:tcPr>
            <w:tcW w:w="548"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3955,1785</w:t>
            </w:r>
          </w:p>
        </w:tc>
        <w:tc>
          <w:tcPr>
            <w:tcW w:w="606" w:type="pct"/>
            <w:gridSpan w:val="2"/>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3,2280</w:t>
            </w:r>
          </w:p>
        </w:tc>
        <w:tc>
          <w:tcPr>
            <w:tcW w:w="662"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4975,4571</w:t>
            </w:r>
          </w:p>
        </w:tc>
        <w:tc>
          <w:tcPr>
            <w:tcW w:w="506" w:type="pct"/>
            <w:shd w:val="clear" w:color="auto" w:fill="auto"/>
            <w:noWrap/>
            <w:vAlign w:val="bottom"/>
          </w:tcPr>
          <w:p w:rsidR="00AD4729" w:rsidRPr="00AD4729" w:rsidRDefault="00AD4729" w:rsidP="00AD4729">
            <w:pPr>
              <w:spacing w:after="0" w:line="240" w:lineRule="auto"/>
              <w:jc w:val="center"/>
              <w:rPr>
                <w:rFonts w:ascii="Times New Roman" w:hAnsi="Times New Roman" w:cs="Times New Roman"/>
                <w:bCs/>
                <w:sz w:val="12"/>
                <w:szCs w:val="12"/>
              </w:rPr>
            </w:pPr>
            <w:r w:rsidRPr="00AD4729">
              <w:rPr>
                <w:rFonts w:ascii="Times New Roman" w:hAnsi="Times New Roman" w:cs="Times New Roman"/>
                <w:bCs/>
                <w:sz w:val="12"/>
                <w:szCs w:val="12"/>
              </w:rPr>
              <w:t>27,8345</w:t>
            </w:r>
          </w:p>
        </w:tc>
        <w:tc>
          <w:tcPr>
            <w:tcW w:w="606" w:type="pct"/>
            <w:vMerge/>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c>
          <w:tcPr>
            <w:tcW w:w="478" w:type="pct"/>
            <w:vMerge/>
            <w:shd w:val="clear" w:color="auto" w:fill="auto"/>
            <w:noWrap/>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c>
          <w:tcPr>
            <w:tcW w:w="590" w:type="pct"/>
            <w:vMerge/>
            <w:shd w:val="clear" w:color="auto" w:fill="auto"/>
            <w:vAlign w:val="center"/>
          </w:tcPr>
          <w:p w:rsidR="00AD4729" w:rsidRPr="00AD4729" w:rsidRDefault="00AD4729" w:rsidP="00AD4729">
            <w:pPr>
              <w:spacing w:after="0" w:line="240" w:lineRule="auto"/>
              <w:jc w:val="center"/>
              <w:rPr>
                <w:rFonts w:ascii="Times New Roman" w:hAnsi="Times New Roman" w:cs="Times New Roman"/>
                <w:bCs/>
                <w:sz w:val="12"/>
                <w:szCs w:val="12"/>
              </w:rPr>
            </w:pPr>
          </w:p>
        </w:tc>
      </w:tr>
    </w:tbl>
    <w:p w:rsid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Закачиваемые пластовые воды системы </w:t>
      </w:r>
      <w:proofErr w:type="spellStart"/>
      <w:r w:rsidRPr="00AD4729">
        <w:rPr>
          <w:rFonts w:ascii="Times New Roman" w:eastAsia="Calibri" w:hAnsi="Times New Roman" w:cs="Times New Roman"/>
          <w:sz w:val="12"/>
          <w:szCs w:val="12"/>
        </w:rPr>
        <w:t>заводнения</w:t>
      </w:r>
      <w:proofErr w:type="spellEnd"/>
      <w:r w:rsidRPr="00AD4729">
        <w:rPr>
          <w:rFonts w:ascii="Times New Roman" w:eastAsia="Calibri" w:hAnsi="Times New Roman" w:cs="Times New Roman"/>
          <w:sz w:val="12"/>
          <w:szCs w:val="12"/>
        </w:rPr>
        <w:t xml:space="preserve"> совместимы с водой соответствующих пластов. </w:t>
      </w:r>
      <w:proofErr w:type="spellStart"/>
      <w:proofErr w:type="gramStart"/>
      <w:r w:rsidRPr="00AD4729">
        <w:rPr>
          <w:rFonts w:ascii="Times New Roman" w:eastAsia="Calibri" w:hAnsi="Times New Roman" w:cs="Times New Roman"/>
          <w:sz w:val="12"/>
          <w:szCs w:val="12"/>
        </w:rPr>
        <w:t>Физико</w:t>
      </w:r>
      <w:proofErr w:type="spellEnd"/>
      <w:r w:rsidRPr="00AD4729">
        <w:rPr>
          <w:rFonts w:ascii="Times New Roman" w:eastAsia="Calibri" w:hAnsi="Times New Roman" w:cs="Times New Roman"/>
          <w:sz w:val="12"/>
          <w:szCs w:val="12"/>
        </w:rPr>
        <w:t xml:space="preserve"> – химические</w:t>
      </w:r>
      <w:proofErr w:type="gramEnd"/>
      <w:r w:rsidRPr="00AD4729">
        <w:rPr>
          <w:rFonts w:ascii="Times New Roman" w:eastAsia="Calibri" w:hAnsi="Times New Roman" w:cs="Times New Roman"/>
          <w:sz w:val="12"/>
          <w:szCs w:val="12"/>
        </w:rPr>
        <w:t xml:space="preserve"> свойства воды, закачиваемой в продуктивные горизонты, должны обеспечивать продолжительную устойчивую приемистость нагнетательной скважины.</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roofErr w:type="spellStart"/>
      <w:r w:rsidRPr="00AD4729">
        <w:rPr>
          <w:rFonts w:ascii="Times New Roman" w:eastAsia="Calibri" w:hAnsi="Times New Roman" w:cs="Times New Roman"/>
          <w:sz w:val="12"/>
          <w:szCs w:val="12"/>
        </w:rPr>
        <w:t>Пашийский</w:t>
      </w:r>
      <w:proofErr w:type="spellEnd"/>
      <w:r w:rsidRPr="00AD4729">
        <w:rPr>
          <w:rFonts w:ascii="Times New Roman" w:eastAsia="Calibri" w:hAnsi="Times New Roman" w:cs="Times New Roman"/>
          <w:sz w:val="12"/>
          <w:szCs w:val="12"/>
        </w:rPr>
        <w:t xml:space="preserve"> горизонт способен вместить в себя весь расчетный объем пластовой воды за весь рассматриваемый период.</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Предельно допустимое содержание нефти и механических примесей в закачиваемых водах в систему ППД:</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D4729">
        <w:rPr>
          <w:rFonts w:ascii="Times New Roman" w:eastAsia="Calibri" w:hAnsi="Times New Roman" w:cs="Times New Roman"/>
          <w:sz w:val="12"/>
          <w:szCs w:val="12"/>
        </w:rPr>
        <w:t>нефти - до 50 мг/л;</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механических примесей  </w:t>
      </w:r>
      <w:r w:rsidRPr="00AD4729">
        <w:rPr>
          <w:rFonts w:ascii="Times New Roman" w:eastAsia="Calibri" w:hAnsi="Times New Roman" w:cs="Times New Roman"/>
          <w:sz w:val="12"/>
          <w:szCs w:val="12"/>
        </w:rPr>
        <w:t>- до 50 мг/л.</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Анализ аварийных ситуаций на объектах, идентичных </w:t>
      </w:r>
      <w:proofErr w:type="gramStart"/>
      <w:r w:rsidRPr="00AD4729">
        <w:rPr>
          <w:rFonts w:ascii="Times New Roman" w:eastAsia="Calibri" w:hAnsi="Times New Roman" w:cs="Times New Roman"/>
          <w:sz w:val="12"/>
          <w:szCs w:val="12"/>
        </w:rPr>
        <w:t>проектируемому</w:t>
      </w:r>
      <w:proofErr w:type="gramEnd"/>
      <w:r w:rsidRPr="00AD4729">
        <w:rPr>
          <w:rFonts w:ascii="Times New Roman" w:eastAsia="Calibri" w:hAnsi="Times New Roman" w:cs="Times New Roman"/>
          <w:sz w:val="12"/>
          <w:szCs w:val="12"/>
        </w:rPr>
        <w:t xml:space="preserve">, показал, что на проектируемых сооружениях с определенной вероятностью возможны аварии с проливом очищенной пластовой воды. Очищенная пластовая вода с содержанием нефти до 50 мг/л не является токсичным веществом. Даже большой объём пролива очищенной пластовой воды не повлечёт за собой человеческих жертв или ущерба здоровью людей, однако, может нанести вред окружающей природной среде, а, следовательно, вызвать чрезвычайную ситуацию (ЧС).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roofErr w:type="gramStart"/>
      <w:r w:rsidRPr="00AD4729">
        <w:rPr>
          <w:rFonts w:ascii="Times New Roman" w:eastAsia="Calibri" w:hAnsi="Times New Roman" w:cs="Times New Roman"/>
          <w:sz w:val="12"/>
          <w:szCs w:val="12"/>
        </w:rPr>
        <w:t xml:space="preserve">В соответствии с Федеральным законом от 20 июня 1997 года № 116-ФЗ проектируемый объект является опасным производственным объектом, поскольку относится к объектам бурения и добычи нефти, газа и газового конденсата, следовательно, имеет IV класс опасности (приложение 2, п. 3 </w:t>
      </w:r>
      <w:proofErr w:type="gramEnd"/>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proofErr w:type="gramStart"/>
      <w:r w:rsidRPr="00AD4729">
        <w:rPr>
          <w:rFonts w:ascii="Times New Roman" w:eastAsia="Calibri" w:hAnsi="Times New Roman" w:cs="Times New Roman"/>
          <w:sz w:val="12"/>
          <w:szCs w:val="12"/>
        </w:rPr>
        <w:t>№ 116-ФЗ).</w:t>
      </w:r>
      <w:proofErr w:type="gramEnd"/>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Проектируемый водовод </w:t>
      </w:r>
      <w:proofErr w:type="spellStart"/>
      <w:r w:rsidRPr="00AD4729">
        <w:rPr>
          <w:rFonts w:ascii="Times New Roman" w:eastAsia="Calibri" w:hAnsi="Times New Roman" w:cs="Times New Roman"/>
          <w:sz w:val="12"/>
          <w:szCs w:val="12"/>
        </w:rPr>
        <w:t>заводнения</w:t>
      </w:r>
      <w:proofErr w:type="spellEnd"/>
      <w:r w:rsidRPr="00AD4729">
        <w:rPr>
          <w:rFonts w:ascii="Times New Roman" w:eastAsia="Calibri" w:hAnsi="Times New Roman" w:cs="Times New Roman"/>
          <w:sz w:val="12"/>
          <w:szCs w:val="12"/>
        </w:rPr>
        <w:t xml:space="preserve"> имеет пересечения с существующими подземными коммуникациями. Проектируемый водовод пересекает автодорогу «Сергиевск-</w:t>
      </w:r>
      <w:proofErr w:type="spellStart"/>
      <w:r w:rsidRPr="00AD4729">
        <w:rPr>
          <w:rFonts w:ascii="Times New Roman" w:eastAsia="Calibri" w:hAnsi="Times New Roman" w:cs="Times New Roman"/>
          <w:sz w:val="12"/>
          <w:szCs w:val="12"/>
        </w:rPr>
        <w:t>Чекалино</w:t>
      </w:r>
      <w:proofErr w:type="spellEnd"/>
      <w:r w:rsidRPr="00AD4729">
        <w:rPr>
          <w:rFonts w:ascii="Times New Roman" w:eastAsia="Calibri" w:hAnsi="Times New Roman" w:cs="Times New Roman"/>
          <w:sz w:val="12"/>
          <w:szCs w:val="12"/>
        </w:rPr>
        <w:t xml:space="preserve">-Большая </w:t>
      </w:r>
      <w:proofErr w:type="spellStart"/>
      <w:r w:rsidRPr="00AD4729">
        <w:rPr>
          <w:rFonts w:ascii="Times New Roman" w:eastAsia="Calibri" w:hAnsi="Times New Roman" w:cs="Times New Roman"/>
          <w:sz w:val="12"/>
          <w:szCs w:val="12"/>
        </w:rPr>
        <w:t>Чесноковка</w:t>
      </w:r>
      <w:proofErr w:type="spellEnd"/>
      <w:r w:rsidRPr="00AD4729">
        <w:rPr>
          <w:rFonts w:ascii="Times New Roman" w:eastAsia="Calibri" w:hAnsi="Times New Roman" w:cs="Times New Roman"/>
          <w:sz w:val="12"/>
          <w:szCs w:val="12"/>
        </w:rPr>
        <w:t>-Русская Селитьба».</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проектируемом объекте</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Непосредственно на участке проектируемых работ подземные воды не были вскрыты (по данным на декабрь 2018 г). Согласно приложению</w:t>
      </w:r>
      <w:proofErr w:type="gramStart"/>
      <w:r w:rsidRPr="00AD4729">
        <w:rPr>
          <w:rFonts w:ascii="Times New Roman" w:eastAsia="Calibri" w:hAnsi="Times New Roman" w:cs="Times New Roman"/>
          <w:sz w:val="12"/>
          <w:szCs w:val="12"/>
        </w:rPr>
        <w:t xml:space="preserve"> И</w:t>
      </w:r>
      <w:proofErr w:type="gramEnd"/>
      <w:r w:rsidRPr="00AD4729">
        <w:rPr>
          <w:rFonts w:ascii="Times New Roman" w:eastAsia="Calibri" w:hAnsi="Times New Roman" w:cs="Times New Roman"/>
          <w:sz w:val="12"/>
          <w:szCs w:val="12"/>
        </w:rPr>
        <w:t xml:space="preserve"> СП 11-105-97, часть II участок изысканий по </w:t>
      </w:r>
      <w:proofErr w:type="spellStart"/>
      <w:r w:rsidRPr="00AD4729">
        <w:rPr>
          <w:rFonts w:ascii="Times New Roman" w:eastAsia="Calibri" w:hAnsi="Times New Roman" w:cs="Times New Roman"/>
          <w:sz w:val="12"/>
          <w:szCs w:val="12"/>
        </w:rPr>
        <w:t>подтопляемости</w:t>
      </w:r>
      <w:proofErr w:type="spellEnd"/>
      <w:r w:rsidRPr="00AD4729">
        <w:rPr>
          <w:rFonts w:ascii="Times New Roman" w:eastAsia="Calibri" w:hAnsi="Times New Roman" w:cs="Times New Roman"/>
          <w:sz w:val="12"/>
          <w:szCs w:val="12"/>
        </w:rPr>
        <w:t xml:space="preserve"> относится к потенциально подтопляемому. Тип подтопления: II-Б1-1 (потенциально </w:t>
      </w:r>
      <w:proofErr w:type="gramStart"/>
      <w:r w:rsidRPr="00AD4729">
        <w:rPr>
          <w:rFonts w:ascii="Times New Roman" w:eastAsia="Calibri" w:hAnsi="Times New Roman" w:cs="Times New Roman"/>
          <w:sz w:val="12"/>
          <w:szCs w:val="12"/>
        </w:rPr>
        <w:t>подтопляемые</w:t>
      </w:r>
      <w:proofErr w:type="gramEnd"/>
      <w:r w:rsidRPr="00AD4729">
        <w:rPr>
          <w:rFonts w:ascii="Times New Roman" w:eastAsia="Calibri" w:hAnsi="Times New Roman" w:cs="Times New Roman"/>
          <w:sz w:val="12"/>
          <w:szCs w:val="12"/>
        </w:rPr>
        <w:t xml:space="preserve"> в результате ожидаемых техногенных воздействий).</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 xml:space="preserve">По относительной деформации пучения, согласно п. 6.8 СП 22.13330.2016, глины полутвердые – </w:t>
      </w:r>
      <w:proofErr w:type="spellStart"/>
      <w:r w:rsidRPr="00AD4729">
        <w:rPr>
          <w:rFonts w:ascii="Times New Roman" w:eastAsia="Calibri" w:hAnsi="Times New Roman" w:cs="Times New Roman"/>
          <w:sz w:val="12"/>
          <w:szCs w:val="12"/>
        </w:rPr>
        <w:t>слабопучинистые</w:t>
      </w:r>
      <w:proofErr w:type="spellEnd"/>
      <w:r w:rsidRPr="00AD4729">
        <w:rPr>
          <w:rFonts w:ascii="Times New Roman" w:eastAsia="Calibri" w:hAnsi="Times New Roman" w:cs="Times New Roman"/>
          <w:sz w:val="12"/>
          <w:szCs w:val="12"/>
        </w:rPr>
        <w:t xml:space="preserve"> с Rfх102=0,19 (</w:t>
      </w:r>
      <w:proofErr w:type="spellStart"/>
      <w:r w:rsidRPr="00AD4729">
        <w:rPr>
          <w:rFonts w:ascii="Times New Roman" w:eastAsia="Calibri" w:hAnsi="Times New Roman" w:cs="Times New Roman"/>
          <w:sz w:val="12"/>
          <w:szCs w:val="12"/>
        </w:rPr>
        <w:t>εfn</w:t>
      </w:r>
      <w:proofErr w:type="spellEnd"/>
      <w:r w:rsidRPr="00AD4729">
        <w:rPr>
          <w:rFonts w:ascii="Times New Roman" w:eastAsia="Calibri" w:hAnsi="Times New Roman" w:cs="Times New Roman"/>
          <w:sz w:val="12"/>
          <w:szCs w:val="12"/>
        </w:rPr>
        <w:t xml:space="preserve">=1,5), суглинки твердые – </w:t>
      </w:r>
      <w:proofErr w:type="spellStart"/>
      <w:r w:rsidRPr="00AD4729">
        <w:rPr>
          <w:rFonts w:ascii="Times New Roman" w:eastAsia="Calibri" w:hAnsi="Times New Roman" w:cs="Times New Roman"/>
          <w:sz w:val="12"/>
          <w:szCs w:val="12"/>
        </w:rPr>
        <w:t>слабопучинистые</w:t>
      </w:r>
      <w:proofErr w:type="spellEnd"/>
      <w:r w:rsidRPr="00AD4729">
        <w:rPr>
          <w:rFonts w:ascii="Times New Roman" w:eastAsia="Calibri" w:hAnsi="Times New Roman" w:cs="Times New Roman"/>
          <w:sz w:val="12"/>
          <w:szCs w:val="12"/>
        </w:rPr>
        <w:t xml:space="preserve"> с Rfх102=0,14 (</w:t>
      </w:r>
      <w:proofErr w:type="spellStart"/>
      <w:r w:rsidRPr="00AD4729">
        <w:rPr>
          <w:rFonts w:ascii="Times New Roman" w:eastAsia="Calibri" w:hAnsi="Times New Roman" w:cs="Times New Roman"/>
          <w:sz w:val="12"/>
          <w:szCs w:val="12"/>
        </w:rPr>
        <w:t>εfn</w:t>
      </w:r>
      <w:proofErr w:type="spellEnd"/>
      <w:r w:rsidRPr="00AD4729">
        <w:rPr>
          <w:rFonts w:ascii="Times New Roman" w:eastAsia="Calibri" w:hAnsi="Times New Roman" w:cs="Times New Roman"/>
          <w:sz w:val="12"/>
          <w:szCs w:val="12"/>
        </w:rPr>
        <w:t xml:space="preserve">=1,0), суглинки </w:t>
      </w:r>
      <w:proofErr w:type="spellStart"/>
      <w:r w:rsidRPr="00AD4729">
        <w:rPr>
          <w:rFonts w:ascii="Times New Roman" w:eastAsia="Calibri" w:hAnsi="Times New Roman" w:cs="Times New Roman"/>
          <w:sz w:val="12"/>
          <w:szCs w:val="12"/>
        </w:rPr>
        <w:t>тугопластичные</w:t>
      </w:r>
      <w:proofErr w:type="spellEnd"/>
      <w:r w:rsidRPr="00AD4729">
        <w:rPr>
          <w:rFonts w:ascii="Times New Roman" w:eastAsia="Calibri" w:hAnsi="Times New Roman" w:cs="Times New Roman"/>
          <w:sz w:val="12"/>
          <w:szCs w:val="12"/>
        </w:rPr>
        <w:t xml:space="preserve"> – </w:t>
      </w:r>
      <w:proofErr w:type="spellStart"/>
      <w:r w:rsidRPr="00AD4729">
        <w:rPr>
          <w:rFonts w:ascii="Times New Roman" w:eastAsia="Calibri" w:hAnsi="Times New Roman" w:cs="Times New Roman"/>
          <w:sz w:val="12"/>
          <w:szCs w:val="12"/>
        </w:rPr>
        <w:t>слабопучинистые</w:t>
      </w:r>
      <w:proofErr w:type="spellEnd"/>
      <w:r w:rsidRPr="00AD4729">
        <w:rPr>
          <w:rFonts w:ascii="Times New Roman" w:eastAsia="Calibri" w:hAnsi="Times New Roman" w:cs="Times New Roman"/>
          <w:sz w:val="12"/>
          <w:szCs w:val="12"/>
        </w:rPr>
        <w:t xml:space="preserve"> с Rfх102=0,35 (</w:t>
      </w:r>
      <w:proofErr w:type="spellStart"/>
      <w:r w:rsidRPr="00AD4729">
        <w:rPr>
          <w:rFonts w:ascii="Times New Roman" w:eastAsia="Calibri" w:hAnsi="Times New Roman" w:cs="Times New Roman"/>
          <w:sz w:val="12"/>
          <w:szCs w:val="12"/>
        </w:rPr>
        <w:t>εfn</w:t>
      </w:r>
      <w:proofErr w:type="spellEnd"/>
      <w:r w:rsidRPr="00AD4729">
        <w:rPr>
          <w:rFonts w:ascii="Times New Roman" w:eastAsia="Calibri" w:hAnsi="Times New Roman" w:cs="Times New Roman"/>
          <w:sz w:val="12"/>
          <w:szCs w:val="12"/>
        </w:rPr>
        <w:t xml:space="preserve">=3,5). Пучение на данной территории можно отнести к категории весьма </w:t>
      </w:r>
      <w:proofErr w:type="gramStart"/>
      <w:r w:rsidRPr="00AD4729">
        <w:rPr>
          <w:rFonts w:ascii="Times New Roman" w:eastAsia="Calibri" w:hAnsi="Times New Roman" w:cs="Times New Roman"/>
          <w:sz w:val="12"/>
          <w:szCs w:val="12"/>
        </w:rPr>
        <w:t>опасных</w:t>
      </w:r>
      <w:proofErr w:type="gramEnd"/>
      <w:r w:rsidRPr="00AD4729">
        <w:rPr>
          <w:rFonts w:ascii="Times New Roman" w:eastAsia="Calibri" w:hAnsi="Times New Roman" w:cs="Times New Roman"/>
          <w:sz w:val="12"/>
          <w:szCs w:val="12"/>
        </w:rPr>
        <w:t>.</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Район работ определен по комплекту карт</w:t>
      </w:r>
      <w:proofErr w:type="gramStart"/>
      <w:r w:rsidRPr="00AD4729">
        <w:rPr>
          <w:rFonts w:ascii="Times New Roman" w:eastAsia="Calibri" w:hAnsi="Times New Roman" w:cs="Times New Roman"/>
          <w:sz w:val="12"/>
          <w:szCs w:val="12"/>
        </w:rPr>
        <w:t xml:space="preserve"> В</w:t>
      </w:r>
      <w:proofErr w:type="gramEnd"/>
      <w:r w:rsidRPr="00AD4729">
        <w:rPr>
          <w:rFonts w:ascii="Times New Roman" w:eastAsia="Calibri" w:hAnsi="Times New Roman" w:cs="Times New Roman"/>
          <w:sz w:val="12"/>
          <w:szCs w:val="12"/>
        </w:rPr>
        <w:t xml:space="preserve"> ОСР-2015. Согласно СП 14.13330.2018 (приложение А) сейсмичность района составляет  6 баллов при 5 % повторяемости в течение 50 лет, землетрясения на данной территории относятся к категории опасных. </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По совокупности указанных в приложении</w:t>
      </w:r>
      <w:proofErr w:type="gramStart"/>
      <w:r w:rsidRPr="00AD4729">
        <w:rPr>
          <w:rFonts w:ascii="Times New Roman" w:eastAsia="Calibri" w:hAnsi="Times New Roman" w:cs="Times New Roman"/>
          <w:sz w:val="12"/>
          <w:szCs w:val="12"/>
        </w:rPr>
        <w:t xml:space="preserve"> Б</w:t>
      </w:r>
      <w:proofErr w:type="gramEnd"/>
      <w:r w:rsidRPr="00AD4729">
        <w:rPr>
          <w:rFonts w:ascii="Times New Roman" w:eastAsia="Calibri" w:hAnsi="Times New Roman" w:cs="Times New Roman"/>
          <w:sz w:val="12"/>
          <w:szCs w:val="12"/>
        </w:rPr>
        <w:t xml:space="preserve"> СП 11-105-97 ч.1 факторов инженерно-геологических условий установлено, что данный объект относится к II (средней) категории сложности инженерно-геологических условий. Согласно СП 22.13330.2016, табл.4.1, геотехническая категория сооружения – 3 (сложная).</w:t>
      </w:r>
    </w:p>
    <w:p w:rsidR="00AD4729" w:rsidRPr="00AD4729" w:rsidRDefault="00AD4729" w:rsidP="00AD4729">
      <w:pPr>
        <w:tabs>
          <w:tab w:val="left" w:pos="284"/>
        </w:tabs>
        <w:spacing w:after="0" w:line="240" w:lineRule="auto"/>
        <w:ind w:firstLine="284"/>
        <w:jc w:val="both"/>
        <w:rPr>
          <w:rFonts w:ascii="Times New Roman" w:eastAsia="Calibri" w:hAnsi="Times New Roman" w:cs="Times New Roman"/>
          <w:sz w:val="12"/>
          <w:szCs w:val="12"/>
        </w:rPr>
      </w:pPr>
      <w:r w:rsidRPr="00AD4729">
        <w:rPr>
          <w:rFonts w:ascii="Times New Roman" w:eastAsia="Calibri" w:hAnsi="Times New Roman" w:cs="Times New Roman"/>
          <w:sz w:val="12"/>
          <w:szCs w:val="12"/>
        </w:rPr>
        <w:t>Характеристика воздействия поражающих факторов опасных природных процессов приведена в таблице 2.9.3.</w:t>
      </w:r>
    </w:p>
    <w:p w:rsidR="00AD4729" w:rsidRDefault="00AD4729" w:rsidP="00AD4729">
      <w:pPr>
        <w:tabs>
          <w:tab w:val="left" w:pos="284"/>
        </w:tabs>
        <w:spacing w:after="0" w:line="240" w:lineRule="auto"/>
        <w:ind w:firstLine="284"/>
        <w:jc w:val="both"/>
        <w:rPr>
          <w:rFonts w:ascii="Times New Roman" w:eastAsia="Calibri" w:hAnsi="Times New Roman" w:cs="Times New Roman"/>
          <w:b/>
          <w:sz w:val="12"/>
          <w:szCs w:val="12"/>
        </w:rPr>
      </w:pPr>
      <w:r w:rsidRPr="00D00BA7">
        <w:rPr>
          <w:rFonts w:ascii="Times New Roman" w:eastAsia="Calibri" w:hAnsi="Times New Roman" w:cs="Times New Roman"/>
          <w:b/>
          <w:sz w:val="12"/>
          <w:szCs w:val="12"/>
        </w:rPr>
        <w:t>Таблица 2.9.3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134"/>
      </w:tblGrid>
      <w:tr w:rsidR="00D00BA7" w:rsidRPr="00D00BA7" w:rsidTr="00D00BA7">
        <w:trPr>
          <w:trHeight w:val="70"/>
          <w:tblHeader/>
        </w:trPr>
        <w:tc>
          <w:tcPr>
            <w:tcW w:w="1679" w:type="pct"/>
            <w:shd w:val="clear" w:color="auto" w:fill="auto"/>
            <w:vAlign w:val="center"/>
          </w:tcPr>
          <w:p w:rsidR="00D00BA7" w:rsidRPr="00D00BA7" w:rsidRDefault="00D00BA7" w:rsidP="00D00BA7">
            <w:pPr>
              <w:pStyle w:val="affffb"/>
              <w:rPr>
                <w:rFonts w:ascii="Times New Roman" w:hAnsi="Times New Roman"/>
                <w:strike/>
                <w:sz w:val="12"/>
                <w:szCs w:val="12"/>
              </w:rPr>
            </w:pPr>
            <w:r w:rsidRPr="00D00BA7">
              <w:rPr>
                <w:rFonts w:ascii="Times New Roman" w:hAnsi="Times New Roman"/>
                <w:sz w:val="12"/>
                <w:szCs w:val="12"/>
              </w:rPr>
              <w:t>Наименование опасного природного явления</w:t>
            </w:r>
          </w:p>
        </w:tc>
        <w:tc>
          <w:tcPr>
            <w:tcW w:w="3321" w:type="pct"/>
            <w:shd w:val="clear" w:color="auto" w:fill="auto"/>
            <w:vAlign w:val="center"/>
          </w:tcPr>
          <w:p w:rsidR="00D00BA7" w:rsidRPr="00D00BA7" w:rsidRDefault="00D00BA7" w:rsidP="00D00BA7">
            <w:pPr>
              <w:pStyle w:val="affffb"/>
              <w:rPr>
                <w:rFonts w:ascii="Times New Roman" w:hAnsi="Times New Roman"/>
                <w:sz w:val="12"/>
                <w:szCs w:val="12"/>
              </w:rPr>
            </w:pPr>
            <w:r w:rsidRPr="00D00BA7">
              <w:rPr>
                <w:rFonts w:ascii="Times New Roman" w:hAnsi="Times New Roman"/>
                <w:sz w:val="12"/>
                <w:szCs w:val="12"/>
              </w:rPr>
              <w:t>Характер воздействия поражающего фактора</w:t>
            </w:r>
          </w:p>
        </w:tc>
      </w:tr>
      <w:tr w:rsidR="00D00BA7" w:rsidRPr="00D00BA7" w:rsidTr="00D00BA7">
        <w:trPr>
          <w:trHeight w:val="70"/>
        </w:trPr>
        <w:tc>
          <w:tcPr>
            <w:tcW w:w="1679"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Сильный ветер</w:t>
            </w:r>
          </w:p>
        </w:tc>
        <w:tc>
          <w:tcPr>
            <w:tcW w:w="3321"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Ветровая нагрузка, аэродинамическое давление на надземные конструкции</w:t>
            </w:r>
          </w:p>
        </w:tc>
      </w:tr>
      <w:tr w:rsidR="00D00BA7" w:rsidRPr="00D00BA7" w:rsidTr="00D00BA7">
        <w:tc>
          <w:tcPr>
            <w:tcW w:w="1679" w:type="pct"/>
            <w:shd w:val="clear" w:color="auto" w:fill="auto"/>
          </w:tcPr>
          <w:p w:rsidR="00D00BA7" w:rsidRPr="00D00BA7" w:rsidRDefault="00D00BA7" w:rsidP="00D00BA7">
            <w:pPr>
              <w:pStyle w:val="affff9"/>
              <w:spacing w:before="0"/>
              <w:rPr>
                <w:rFonts w:ascii="Times New Roman" w:hAnsi="Times New Roman"/>
                <w:strike/>
                <w:sz w:val="12"/>
                <w:szCs w:val="12"/>
              </w:rPr>
            </w:pPr>
            <w:r w:rsidRPr="00D00BA7">
              <w:rPr>
                <w:rFonts w:ascii="Times New Roman" w:hAnsi="Times New Roman"/>
                <w:sz w:val="12"/>
                <w:szCs w:val="12"/>
              </w:rPr>
              <w:t>Сильный ливень</w:t>
            </w:r>
          </w:p>
        </w:tc>
        <w:tc>
          <w:tcPr>
            <w:tcW w:w="3321"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Затопление территории, подтопление фундаментов  надземных конструкций</w:t>
            </w:r>
          </w:p>
        </w:tc>
      </w:tr>
      <w:tr w:rsidR="00D00BA7" w:rsidRPr="00D00BA7" w:rsidTr="00D00BA7">
        <w:tc>
          <w:tcPr>
            <w:tcW w:w="1679"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Гололед</w:t>
            </w:r>
          </w:p>
        </w:tc>
        <w:tc>
          <w:tcPr>
            <w:tcW w:w="3321"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 xml:space="preserve">Обрыв </w:t>
            </w:r>
            <w:proofErr w:type="gramStart"/>
            <w:r w:rsidRPr="00D00BA7">
              <w:rPr>
                <w:rFonts w:ascii="Times New Roman" w:hAnsi="Times New Roman"/>
                <w:sz w:val="12"/>
                <w:szCs w:val="12"/>
              </w:rPr>
              <w:t>ВЛ</w:t>
            </w:r>
            <w:proofErr w:type="gramEnd"/>
            <w:r w:rsidRPr="00D00BA7">
              <w:rPr>
                <w:rFonts w:ascii="Times New Roman" w:hAnsi="Times New Roman"/>
                <w:sz w:val="12"/>
                <w:szCs w:val="12"/>
              </w:rPr>
              <w:t xml:space="preserve"> и </w:t>
            </w:r>
            <w:proofErr w:type="spellStart"/>
            <w:r w:rsidRPr="00D00BA7">
              <w:rPr>
                <w:rFonts w:ascii="Times New Roman" w:hAnsi="Times New Roman"/>
                <w:sz w:val="12"/>
                <w:szCs w:val="12"/>
              </w:rPr>
              <w:t>д.р</w:t>
            </w:r>
            <w:proofErr w:type="spellEnd"/>
            <w:r w:rsidRPr="00D00BA7">
              <w:rPr>
                <w:rFonts w:ascii="Times New Roman" w:hAnsi="Times New Roman"/>
                <w:sz w:val="12"/>
                <w:szCs w:val="12"/>
              </w:rPr>
              <w:t>. линий, проложенных на опорах</w:t>
            </w:r>
          </w:p>
        </w:tc>
      </w:tr>
      <w:tr w:rsidR="00D00BA7" w:rsidRPr="00D00BA7" w:rsidTr="00D00BA7">
        <w:tc>
          <w:tcPr>
            <w:tcW w:w="1679" w:type="pct"/>
            <w:shd w:val="clear" w:color="auto" w:fill="auto"/>
          </w:tcPr>
          <w:p w:rsidR="00D00BA7" w:rsidRPr="00D00BA7" w:rsidRDefault="00D00BA7" w:rsidP="00D00BA7">
            <w:pPr>
              <w:pStyle w:val="affff9"/>
              <w:spacing w:before="0"/>
              <w:rPr>
                <w:rFonts w:ascii="Times New Roman" w:hAnsi="Times New Roman"/>
                <w:strike/>
                <w:sz w:val="12"/>
                <w:szCs w:val="12"/>
              </w:rPr>
            </w:pPr>
            <w:r w:rsidRPr="00D00BA7">
              <w:rPr>
                <w:rFonts w:ascii="Times New Roman" w:hAnsi="Times New Roman"/>
                <w:sz w:val="12"/>
                <w:szCs w:val="12"/>
              </w:rPr>
              <w:t>Сильный снегопад</w:t>
            </w:r>
          </w:p>
        </w:tc>
        <w:tc>
          <w:tcPr>
            <w:tcW w:w="3321"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Снеговая нагрузка, ветровая нагрузка, снежные заносы</w:t>
            </w:r>
          </w:p>
        </w:tc>
      </w:tr>
      <w:tr w:rsidR="00D00BA7" w:rsidRPr="00D00BA7" w:rsidTr="00D00BA7">
        <w:tc>
          <w:tcPr>
            <w:tcW w:w="1679" w:type="pct"/>
            <w:shd w:val="clear" w:color="auto" w:fill="auto"/>
          </w:tcPr>
          <w:p w:rsidR="00D00BA7" w:rsidRPr="00D00BA7" w:rsidRDefault="00D00BA7" w:rsidP="00D00BA7">
            <w:pPr>
              <w:pStyle w:val="affff9"/>
              <w:spacing w:before="0"/>
              <w:rPr>
                <w:rFonts w:ascii="Times New Roman" w:hAnsi="Times New Roman"/>
                <w:strike/>
                <w:sz w:val="12"/>
                <w:szCs w:val="12"/>
              </w:rPr>
            </w:pPr>
            <w:r w:rsidRPr="00D00BA7">
              <w:rPr>
                <w:rFonts w:ascii="Times New Roman" w:hAnsi="Times New Roman"/>
                <w:sz w:val="12"/>
                <w:szCs w:val="12"/>
              </w:rPr>
              <w:t>Сильный мороз</w:t>
            </w:r>
          </w:p>
        </w:tc>
        <w:tc>
          <w:tcPr>
            <w:tcW w:w="3321" w:type="pct"/>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Температурные деформации надземных конструкций, замораживание и разрыв коммуникаций</w:t>
            </w:r>
          </w:p>
        </w:tc>
      </w:tr>
      <w:tr w:rsidR="00D00BA7" w:rsidRPr="00D00BA7" w:rsidTr="00D00BA7">
        <w:tc>
          <w:tcPr>
            <w:tcW w:w="1679" w:type="pct"/>
            <w:tcBorders>
              <w:bottom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Гроза</w:t>
            </w:r>
          </w:p>
        </w:tc>
        <w:tc>
          <w:tcPr>
            <w:tcW w:w="3321" w:type="pct"/>
            <w:tcBorders>
              <w:bottom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Электрические разряды</w:t>
            </w:r>
          </w:p>
        </w:tc>
      </w:tr>
      <w:tr w:rsidR="00D00BA7" w:rsidRPr="00D00BA7" w:rsidTr="00D00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9" w:type="pct"/>
            <w:tcBorders>
              <w:top w:val="single" w:sz="4" w:space="0" w:color="auto"/>
              <w:left w:val="single" w:sz="4" w:space="0" w:color="auto"/>
              <w:bottom w:val="single" w:sz="4" w:space="0" w:color="auto"/>
              <w:right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Природные пожары</w:t>
            </w:r>
          </w:p>
        </w:tc>
        <w:tc>
          <w:tcPr>
            <w:tcW w:w="3321" w:type="pct"/>
            <w:tcBorders>
              <w:top w:val="single" w:sz="4" w:space="0" w:color="auto"/>
              <w:left w:val="single" w:sz="4" w:space="0" w:color="auto"/>
              <w:bottom w:val="single" w:sz="4" w:space="0" w:color="auto"/>
              <w:right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Высокая температура</w:t>
            </w:r>
          </w:p>
        </w:tc>
      </w:tr>
      <w:tr w:rsidR="00D00BA7" w:rsidRPr="00D00BA7" w:rsidTr="00D00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79" w:type="pct"/>
            <w:tcBorders>
              <w:top w:val="single" w:sz="4" w:space="0" w:color="auto"/>
              <w:left w:val="single" w:sz="4" w:space="0" w:color="auto"/>
              <w:bottom w:val="single" w:sz="4" w:space="0" w:color="auto"/>
              <w:right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sz w:val="12"/>
                <w:szCs w:val="12"/>
              </w:rPr>
              <w:t>Пучение грунтов</w:t>
            </w:r>
          </w:p>
        </w:tc>
        <w:tc>
          <w:tcPr>
            <w:tcW w:w="3321" w:type="pct"/>
            <w:tcBorders>
              <w:top w:val="single" w:sz="4" w:space="0" w:color="auto"/>
              <w:left w:val="single" w:sz="4" w:space="0" w:color="auto"/>
              <w:bottom w:val="single" w:sz="4" w:space="0" w:color="auto"/>
              <w:right w:val="single" w:sz="4" w:space="0" w:color="auto"/>
            </w:tcBorders>
            <w:shd w:val="clear" w:color="auto" w:fill="auto"/>
          </w:tcPr>
          <w:p w:rsidR="00D00BA7" w:rsidRPr="00D00BA7" w:rsidRDefault="00D00BA7" w:rsidP="00D00BA7">
            <w:pPr>
              <w:pStyle w:val="affff9"/>
              <w:spacing w:before="0"/>
              <w:rPr>
                <w:rFonts w:ascii="Times New Roman" w:hAnsi="Times New Roman"/>
                <w:sz w:val="12"/>
                <w:szCs w:val="12"/>
              </w:rPr>
            </w:pPr>
            <w:r w:rsidRPr="00D00BA7">
              <w:rPr>
                <w:rFonts w:ascii="Times New Roman" w:hAnsi="Times New Roman"/>
                <w:color w:val="000000" w:themeColor="text1"/>
                <w:sz w:val="12"/>
                <w:szCs w:val="12"/>
              </w:rPr>
              <w:t>Разрушительное механическое воздействие на фундаменты и строительные конструкции</w:t>
            </w:r>
          </w:p>
        </w:tc>
      </w:tr>
    </w:tbl>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Определение зон действия основных поражающих факторов при авариях на проектируемом объекте, которые могут привести к ЧС</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На проектируемых сооружениях возможны аварии с проливом очищенной пластовой воды.</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Очищенная пластовая вода не является пожароопасной жидкостью. Отсутствие сероводорода и низкое содержание нефти в очищенной пластовой воде не предусматривает какого-либо негативного воздействия при попадании на кожу человека или проектируемые сооружения.</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Практика эксплуатации объектов поглощения показала, что основными причинами аварий на них были: разгерметизация системы, нарушение регламента и нарушение правил эксплуатации, технической безопасности и пожарной безопасности обслуживающим персоналом.</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Причины, вызывающие разгерметизацию:</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D00BA7">
        <w:rPr>
          <w:rFonts w:ascii="Times New Roman" w:eastAsia="Calibri" w:hAnsi="Times New Roman" w:cs="Times New Roman"/>
          <w:sz w:val="12"/>
          <w:szCs w:val="12"/>
        </w:rPr>
        <w:t xml:space="preserve">повышение давления </w:t>
      </w:r>
      <w:proofErr w:type="gramStart"/>
      <w:r w:rsidRPr="00D00BA7">
        <w:rPr>
          <w:rFonts w:ascii="Times New Roman" w:eastAsia="Calibri" w:hAnsi="Times New Roman" w:cs="Times New Roman"/>
          <w:sz w:val="12"/>
          <w:szCs w:val="12"/>
        </w:rPr>
        <w:t>сверх</w:t>
      </w:r>
      <w:proofErr w:type="gramEnd"/>
      <w:r w:rsidRPr="00D00BA7">
        <w:rPr>
          <w:rFonts w:ascii="Times New Roman" w:eastAsia="Calibri" w:hAnsi="Times New Roman" w:cs="Times New Roman"/>
          <w:sz w:val="12"/>
          <w:szCs w:val="12"/>
        </w:rPr>
        <w:t xml:space="preserve"> расчетного;</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разгерметизация фланцевых соединений вследствие больших усилий при затяжке, разуплотнение фланцев;</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дефекты сварных соединений (усталостные явления), образование свища на трубопроводах вследствие коррозии;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ошибочные действия персонала при проведении ремонтных работ и эксплуатации.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Аварии могут различаться по масштабам воздействия и продолжительности воздействия на расположенные вблизи объекты, людей и природную среду. Аварии в соответствии с действующими нормативами различают: проектные и максимальные.</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Максимальная авария – авария с наиболее тяжелыми последствиями.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В данном разделе рассмотрены максимальные аварии.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Последствия аварий определяются количеством вытекающей жидкости, выделяющегося в атмосферу газа, расположением соседнего оборудования, смежных блоков, присутствием обслуживающего персонала в зонах риска.</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При стечении неблагоприятных обстоятельств (отказы оборудования, неправильные действия персонала, механическое повреждение, нахождение людей в опасной зоне) на проектируемом объекте могут возникнуть аварии, последствиями которых будут проливы очищенной пластовой воды.</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При расчетах последствий максимальных аварий приняты следующие допущения:</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интенсивность развития аварийных процессов является максимальной и в них вовлечен весь объем вещества, находящегося в исследуемом блоке.</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Расчетные варианты относятся к водоводам </w:t>
      </w:r>
      <w:proofErr w:type="spellStart"/>
      <w:r w:rsidRPr="00D00BA7">
        <w:rPr>
          <w:rFonts w:ascii="Times New Roman" w:eastAsia="Calibri" w:hAnsi="Times New Roman" w:cs="Times New Roman"/>
          <w:sz w:val="12"/>
          <w:szCs w:val="12"/>
        </w:rPr>
        <w:t>заводнения</w:t>
      </w:r>
      <w:proofErr w:type="spellEnd"/>
      <w:r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Исходные данные и результаты расчетов при порывах водоводов представлены в таблице 2.9.4.</w:t>
      </w:r>
    </w:p>
    <w:p w:rsidR="00D00BA7" w:rsidRDefault="00D00BA7" w:rsidP="00D00BA7">
      <w:pPr>
        <w:tabs>
          <w:tab w:val="left" w:pos="284"/>
        </w:tabs>
        <w:spacing w:after="0" w:line="240" w:lineRule="auto"/>
        <w:ind w:firstLine="284"/>
        <w:jc w:val="both"/>
        <w:rPr>
          <w:rFonts w:ascii="Times New Roman" w:eastAsia="Calibri" w:hAnsi="Times New Roman" w:cs="Times New Roman"/>
          <w:b/>
          <w:sz w:val="12"/>
          <w:szCs w:val="12"/>
        </w:rPr>
      </w:pPr>
      <w:r w:rsidRPr="00D00BA7">
        <w:rPr>
          <w:rFonts w:ascii="Times New Roman" w:eastAsia="Calibri" w:hAnsi="Times New Roman" w:cs="Times New Roman"/>
          <w:b/>
          <w:sz w:val="12"/>
          <w:szCs w:val="12"/>
        </w:rPr>
        <w:t>Таблица 2.9.4 - Исходные данные и результаты расчетов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80"/>
        <w:gridCol w:w="915"/>
        <w:gridCol w:w="915"/>
        <w:gridCol w:w="1115"/>
        <w:gridCol w:w="1756"/>
        <w:gridCol w:w="1046"/>
      </w:tblGrid>
      <w:tr w:rsidR="00D00BA7" w:rsidRPr="00D00BA7" w:rsidTr="00D00BA7">
        <w:trPr>
          <w:trHeight w:val="70"/>
          <w:tblHeader/>
        </w:trPr>
        <w:tc>
          <w:tcPr>
            <w:tcW w:w="1232" w:type="pct"/>
            <w:vAlign w:val="center"/>
          </w:tcPr>
          <w:p w:rsidR="00D00BA7" w:rsidRPr="00D00BA7" w:rsidRDefault="00D00BA7" w:rsidP="00D00BA7">
            <w:pPr>
              <w:pStyle w:val="affffb"/>
              <w:ind w:left="57"/>
              <w:rPr>
                <w:rFonts w:ascii="Times New Roman" w:hAnsi="Times New Roman"/>
                <w:sz w:val="12"/>
                <w:szCs w:val="12"/>
              </w:rPr>
            </w:pPr>
            <w:r w:rsidRPr="00D00BA7">
              <w:rPr>
                <w:rFonts w:ascii="Times New Roman" w:hAnsi="Times New Roman"/>
                <w:sz w:val="12"/>
                <w:szCs w:val="12"/>
              </w:rPr>
              <w:t>Участок водовода</w:t>
            </w:r>
          </w:p>
        </w:tc>
        <w:tc>
          <w:tcPr>
            <w:tcW w:w="600" w:type="pct"/>
            <w:vAlign w:val="center"/>
          </w:tcPr>
          <w:p w:rsidR="00D00BA7" w:rsidRPr="00D00BA7" w:rsidRDefault="00D00BA7" w:rsidP="00D00BA7">
            <w:pPr>
              <w:pStyle w:val="affffb"/>
              <w:ind w:left="57"/>
              <w:rPr>
                <w:rFonts w:ascii="Times New Roman" w:hAnsi="Times New Roman"/>
                <w:sz w:val="12"/>
                <w:szCs w:val="12"/>
              </w:rPr>
            </w:pPr>
            <w:r w:rsidRPr="00D00BA7">
              <w:rPr>
                <w:rFonts w:ascii="Times New Roman" w:hAnsi="Times New Roman"/>
                <w:sz w:val="12"/>
                <w:szCs w:val="12"/>
              </w:rPr>
              <w:t xml:space="preserve">Длина водовода, </w:t>
            </w:r>
            <w:proofErr w:type="gramStart"/>
            <w:r w:rsidRPr="00D00BA7">
              <w:rPr>
                <w:rFonts w:ascii="Times New Roman" w:hAnsi="Times New Roman"/>
                <w:sz w:val="12"/>
                <w:szCs w:val="12"/>
              </w:rPr>
              <w:t>м</w:t>
            </w:r>
            <w:proofErr w:type="gramEnd"/>
          </w:p>
        </w:tc>
        <w:tc>
          <w:tcPr>
            <w:tcW w:w="600" w:type="pct"/>
            <w:vAlign w:val="center"/>
          </w:tcPr>
          <w:p w:rsidR="00D00BA7" w:rsidRPr="00D00BA7" w:rsidRDefault="00D00BA7" w:rsidP="00D00BA7">
            <w:pPr>
              <w:pStyle w:val="affffb"/>
              <w:ind w:left="57"/>
              <w:rPr>
                <w:rFonts w:ascii="Times New Roman" w:hAnsi="Times New Roman"/>
                <w:sz w:val="12"/>
                <w:szCs w:val="12"/>
              </w:rPr>
            </w:pPr>
            <w:r w:rsidRPr="00D00BA7">
              <w:rPr>
                <w:rFonts w:ascii="Times New Roman" w:hAnsi="Times New Roman"/>
                <w:sz w:val="12"/>
                <w:szCs w:val="12"/>
              </w:rPr>
              <w:t xml:space="preserve">Диаметр водовода, </w:t>
            </w:r>
            <w:proofErr w:type="gramStart"/>
            <w:r w:rsidRPr="00D00BA7">
              <w:rPr>
                <w:rFonts w:ascii="Times New Roman" w:hAnsi="Times New Roman"/>
                <w:sz w:val="12"/>
                <w:szCs w:val="12"/>
              </w:rPr>
              <w:t>м</w:t>
            </w:r>
            <w:proofErr w:type="gramEnd"/>
          </w:p>
        </w:tc>
        <w:tc>
          <w:tcPr>
            <w:tcW w:w="731" w:type="pct"/>
            <w:vAlign w:val="center"/>
          </w:tcPr>
          <w:p w:rsidR="00D00BA7" w:rsidRPr="00D00BA7" w:rsidRDefault="00D00BA7" w:rsidP="00D00BA7">
            <w:pPr>
              <w:pStyle w:val="affffb"/>
              <w:ind w:left="57"/>
              <w:rPr>
                <w:rFonts w:ascii="Times New Roman" w:hAnsi="Times New Roman"/>
                <w:sz w:val="12"/>
                <w:szCs w:val="12"/>
              </w:rPr>
            </w:pPr>
            <w:r w:rsidRPr="00D00BA7">
              <w:rPr>
                <w:rFonts w:ascii="Times New Roman" w:hAnsi="Times New Roman"/>
                <w:sz w:val="12"/>
                <w:szCs w:val="12"/>
              </w:rPr>
              <w:t>Объем вылившейся воды, м</w:t>
            </w:r>
            <w:r w:rsidRPr="00D00BA7">
              <w:rPr>
                <w:rFonts w:ascii="Times New Roman" w:hAnsi="Times New Roman"/>
                <w:sz w:val="12"/>
                <w:szCs w:val="12"/>
                <w:vertAlign w:val="superscript"/>
              </w:rPr>
              <w:t>3</w:t>
            </w:r>
          </w:p>
        </w:tc>
        <w:tc>
          <w:tcPr>
            <w:tcW w:w="1151" w:type="pct"/>
            <w:vAlign w:val="center"/>
          </w:tcPr>
          <w:p w:rsidR="00D00BA7" w:rsidRPr="00D00BA7" w:rsidRDefault="00D00BA7" w:rsidP="00D00BA7">
            <w:pPr>
              <w:pStyle w:val="affffb"/>
              <w:ind w:left="57"/>
              <w:rPr>
                <w:rFonts w:ascii="Times New Roman" w:hAnsi="Times New Roman"/>
                <w:sz w:val="12"/>
                <w:szCs w:val="12"/>
              </w:rPr>
            </w:pPr>
            <w:r w:rsidRPr="00D00BA7">
              <w:rPr>
                <w:rFonts w:ascii="Times New Roman" w:hAnsi="Times New Roman"/>
                <w:sz w:val="12"/>
                <w:szCs w:val="12"/>
              </w:rPr>
              <w:t>Производительность водовода, м</w:t>
            </w:r>
            <w:r w:rsidRPr="00D00BA7">
              <w:rPr>
                <w:rFonts w:ascii="Times New Roman" w:hAnsi="Times New Roman"/>
                <w:sz w:val="12"/>
                <w:szCs w:val="12"/>
                <w:vertAlign w:val="superscript"/>
              </w:rPr>
              <w:t>3</w:t>
            </w:r>
            <w:r w:rsidRPr="00D00BA7">
              <w:rPr>
                <w:rFonts w:ascii="Times New Roman" w:hAnsi="Times New Roman"/>
                <w:sz w:val="12"/>
                <w:szCs w:val="12"/>
              </w:rPr>
              <w:t>/</w:t>
            </w:r>
            <w:proofErr w:type="spellStart"/>
            <w:r w:rsidRPr="00D00BA7">
              <w:rPr>
                <w:rFonts w:ascii="Times New Roman" w:hAnsi="Times New Roman"/>
                <w:sz w:val="12"/>
                <w:szCs w:val="12"/>
              </w:rPr>
              <w:t>сут</w:t>
            </w:r>
            <w:proofErr w:type="spellEnd"/>
          </w:p>
        </w:tc>
        <w:tc>
          <w:tcPr>
            <w:tcW w:w="686" w:type="pct"/>
            <w:vAlign w:val="center"/>
          </w:tcPr>
          <w:p w:rsidR="00D00BA7" w:rsidRPr="00D00BA7" w:rsidRDefault="00D00BA7" w:rsidP="00D00BA7">
            <w:pPr>
              <w:pStyle w:val="affffb"/>
              <w:ind w:left="57"/>
              <w:rPr>
                <w:rFonts w:ascii="Times New Roman" w:hAnsi="Times New Roman"/>
                <w:sz w:val="12"/>
                <w:szCs w:val="12"/>
                <w:lang w:val="en-US"/>
              </w:rPr>
            </w:pPr>
            <w:r w:rsidRPr="00D00BA7">
              <w:rPr>
                <w:rFonts w:ascii="Times New Roman" w:hAnsi="Times New Roman"/>
                <w:sz w:val="12"/>
                <w:szCs w:val="12"/>
              </w:rPr>
              <w:t xml:space="preserve">Площадь </w:t>
            </w:r>
            <w:r w:rsidRPr="00D00BA7">
              <w:rPr>
                <w:rFonts w:ascii="Times New Roman" w:hAnsi="Times New Roman"/>
                <w:sz w:val="12"/>
                <w:szCs w:val="12"/>
              </w:rPr>
              <w:br/>
              <w:t>затопления, м</w:t>
            </w:r>
            <w:proofErr w:type="gramStart"/>
            <w:r w:rsidRPr="00D00BA7">
              <w:rPr>
                <w:rFonts w:ascii="Times New Roman" w:hAnsi="Times New Roman"/>
                <w:sz w:val="12"/>
                <w:szCs w:val="12"/>
                <w:vertAlign w:val="superscript"/>
              </w:rPr>
              <w:t>2</w:t>
            </w:r>
            <w:proofErr w:type="gramEnd"/>
          </w:p>
        </w:tc>
      </w:tr>
      <w:tr w:rsidR="00D00BA7" w:rsidRPr="00D00BA7" w:rsidTr="00D00BA7">
        <w:trPr>
          <w:trHeight w:val="340"/>
        </w:trPr>
        <w:tc>
          <w:tcPr>
            <w:tcW w:w="1232" w:type="pct"/>
          </w:tcPr>
          <w:p w:rsidR="00D00BA7" w:rsidRPr="00D00BA7" w:rsidRDefault="00D00BA7" w:rsidP="00D00BA7">
            <w:pPr>
              <w:pStyle w:val="afff5"/>
              <w:spacing w:before="0"/>
              <w:ind w:firstLine="0"/>
              <w:rPr>
                <w:rFonts w:ascii="Times New Roman" w:hAnsi="Times New Roman"/>
                <w:sz w:val="12"/>
                <w:szCs w:val="12"/>
                <w:highlight w:val="yellow"/>
              </w:rPr>
            </w:pPr>
            <w:r w:rsidRPr="00D00BA7">
              <w:rPr>
                <w:rFonts w:ascii="Times New Roman" w:hAnsi="Times New Roman"/>
                <w:sz w:val="12"/>
                <w:szCs w:val="12"/>
                <w:lang w:eastAsia="ja-JP"/>
              </w:rPr>
              <w:t>Трубопровод пластовой воды от ВРП-2 до КНС</w:t>
            </w:r>
          </w:p>
        </w:tc>
        <w:tc>
          <w:tcPr>
            <w:tcW w:w="600"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540,0</w:t>
            </w:r>
          </w:p>
        </w:tc>
        <w:tc>
          <w:tcPr>
            <w:tcW w:w="600"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89х7</w:t>
            </w:r>
          </w:p>
        </w:tc>
        <w:tc>
          <w:tcPr>
            <w:tcW w:w="731" w:type="pct"/>
            <w:vAlign w:val="center"/>
          </w:tcPr>
          <w:p w:rsidR="00D00BA7" w:rsidRPr="00D00BA7" w:rsidRDefault="00D00BA7" w:rsidP="00D00BA7">
            <w:pPr>
              <w:pStyle w:val="afff5"/>
              <w:spacing w:before="0"/>
              <w:ind w:firstLine="0"/>
              <w:jc w:val="center"/>
              <w:rPr>
                <w:rFonts w:ascii="Times New Roman" w:hAnsi="Times New Roman"/>
                <w:sz w:val="12"/>
                <w:szCs w:val="12"/>
                <w:highlight w:val="yellow"/>
              </w:rPr>
            </w:pPr>
            <w:r w:rsidRPr="00D00BA7">
              <w:rPr>
                <w:rFonts w:ascii="Times New Roman" w:hAnsi="Times New Roman"/>
                <w:sz w:val="12"/>
                <w:szCs w:val="12"/>
              </w:rPr>
              <w:t>2,93</w:t>
            </w:r>
          </w:p>
        </w:tc>
        <w:tc>
          <w:tcPr>
            <w:tcW w:w="1151"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60</w:t>
            </w:r>
          </w:p>
        </w:tc>
        <w:tc>
          <w:tcPr>
            <w:tcW w:w="686"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139,4</w:t>
            </w:r>
          </w:p>
        </w:tc>
      </w:tr>
      <w:tr w:rsidR="00D00BA7" w:rsidRPr="00D00BA7" w:rsidTr="00D00BA7">
        <w:trPr>
          <w:trHeight w:val="340"/>
        </w:trPr>
        <w:tc>
          <w:tcPr>
            <w:tcW w:w="1232" w:type="pct"/>
          </w:tcPr>
          <w:p w:rsidR="00D00BA7" w:rsidRPr="00D00BA7" w:rsidRDefault="00D00BA7" w:rsidP="00D00BA7">
            <w:pPr>
              <w:pStyle w:val="afff5"/>
              <w:spacing w:before="0"/>
              <w:ind w:firstLine="0"/>
              <w:rPr>
                <w:rFonts w:ascii="Times New Roman" w:hAnsi="Times New Roman"/>
                <w:sz w:val="12"/>
                <w:szCs w:val="12"/>
                <w:highlight w:val="yellow"/>
              </w:rPr>
            </w:pPr>
            <w:r w:rsidRPr="00D00BA7">
              <w:rPr>
                <w:rFonts w:ascii="Times New Roman" w:hAnsi="Times New Roman"/>
                <w:sz w:val="12"/>
                <w:szCs w:val="12"/>
                <w:lang w:eastAsia="ja-JP"/>
              </w:rPr>
              <w:t xml:space="preserve">Высоконапорный водовод </w:t>
            </w:r>
            <w:proofErr w:type="spellStart"/>
            <w:r w:rsidRPr="00D00BA7">
              <w:rPr>
                <w:rFonts w:ascii="Times New Roman" w:hAnsi="Times New Roman"/>
                <w:sz w:val="12"/>
                <w:szCs w:val="12"/>
                <w:lang w:eastAsia="ja-JP"/>
              </w:rPr>
              <w:t>заводнения</w:t>
            </w:r>
            <w:proofErr w:type="spellEnd"/>
            <w:r w:rsidRPr="00D00BA7">
              <w:rPr>
                <w:rFonts w:ascii="Times New Roman" w:hAnsi="Times New Roman"/>
                <w:sz w:val="12"/>
                <w:szCs w:val="12"/>
                <w:lang w:eastAsia="ja-JP"/>
              </w:rPr>
              <w:t xml:space="preserve"> от КНС до </w:t>
            </w:r>
            <w:proofErr w:type="spellStart"/>
            <w:r w:rsidRPr="00D00BA7">
              <w:rPr>
                <w:rFonts w:ascii="Times New Roman" w:hAnsi="Times New Roman"/>
                <w:sz w:val="12"/>
                <w:szCs w:val="12"/>
                <w:lang w:eastAsia="ja-JP"/>
              </w:rPr>
              <w:t>скв</w:t>
            </w:r>
            <w:proofErr w:type="spellEnd"/>
            <w:r w:rsidRPr="00D00BA7">
              <w:rPr>
                <w:rFonts w:ascii="Times New Roman" w:hAnsi="Times New Roman"/>
                <w:sz w:val="12"/>
                <w:szCs w:val="12"/>
                <w:lang w:eastAsia="ja-JP"/>
              </w:rPr>
              <w:t>. № 630</w:t>
            </w:r>
          </w:p>
        </w:tc>
        <w:tc>
          <w:tcPr>
            <w:tcW w:w="600"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15,0</w:t>
            </w:r>
          </w:p>
        </w:tc>
        <w:tc>
          <w:tcPr>
            <w:tcW w:w="600"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89х7</w:t>
            </w:r>
          </w:p>
        </w:tc>
        <w:tc>
          <w:tcPr>
            <w:tcW w:w="731" w:type="pct"/>
            <w:vAlign w:val="center"/>
          </w:tcPr>
          <w:p w:rsidR="00D00BA7" w:rsidRPr="00D00BA7" w:rsidRDefault="00D00BA7" w:rsidP="00D00BA7">
            <w:pPr>
              <w:pStyle w:val="afff5"/>
              <w:spacing w:before="0"/>
              <w:ind w:firstLine="0"/>
              <w:jc w:val="center"/>
              <w:rPr>
                <w:rFonts w:ascii="Times New Roman" w:hAnsi="Times New Roman"/>
                <w:sz w:val="12"/>
                <w:szCs w:val="12"/>
                <w:highlight w:val="yellow"/>
              </w:rPr>
            </w:pPr>
            <w:r w:rsidRPr="00D00BA7">
              <w:rPr>
                <w:rFonts w:ascii="Times New Roman" w:hAnsi="Times New Roman"/>
                <w:sz w:val="12"/>
                <w:szCs w:val="12"/>
              </w:rPr>
              <w:t>0,16</w:t>
            </w:r>
          </w:p>
        </w:tc>
        <w:tc>
          <w:tcPr>
            <w:tcW w:w="1151"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rPr>
              <w:t>60</w:t>
            </w:r>
          </w:p>
        </w:tc>
        <w:tc>
          <w:tcPr>
            <w:tcW w:w="686" w:type="pct"/>
            <w:vAlign w:val="center"/>
          </w:tcPr>
          <w:p w:rsidR="00D00BA7" w:rsidRPr="00D00BA7" w:rsidRDefault="00D00BA7" w:rsidP="00D00BA7">
            <w:pPr>
              <w:pStyle w:val="afff5"/>
              <w:spacing w:before="0"/>
              <w:ind w:firstLine="0"/>
              <w:jc w:val="center"/>
              <w:rPr>
                <w:rFonts w:ascii="Times New Roman" w:hAnsi="Times New Roman"/>
                <w:sz w:val="12"/>
                <w:szCs w:val="12"/>
              </w:rPr>
            </w:pPr>
            <w:r w:rsidRPr="00D00BA7">
              <w:rPr>
                <w:rFonts w:ascii="Times New Roman" w:hAnsi="Times New Roman"/>
                <w:sz w:val="12"/>
                <w:szCs w:val="12"/>
                <w:lang w:val="en-US"/>
              </w:rPr>
              <w:t>1</w:t>
            </w:r>
            <w:r w:rsidRPr="00D00BA7">
              <w:rPr>
                <w:rFonts w:ascii="Times New Roman" w:hAnsi="Times New Roman"/>
                <w:sz w:val="12"/>
                <w:szCs w:val="12"/>
              </w:rPr>
              <w:t>6,3</w:t>
            </w:r>
          </w:p>
        </w:tc>
      </w:tr>
    </w:tbl>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Из расчетов видно, что самый опасный участок – трубопровод пластовой воды от ВРП-2 до КНС, т.к. имеет наибольшую площадь затопления.</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Определение зон действия основных поражающих факторов при авариях на транспортных коммуникациях с участие АХОВ</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proofErr w:type="gramStart"/>
      <w:r w:rsidRPr="00D00BA7">
        <w:rPr>
          <w:rFonts w:ascii="Times New Roman" w:eastAsia="Calibri" w:hAnsi="Times New Roman" w:cs="Times New Roman"/>
          <w:sz w:val="12"/>
          <w:szCs w:val="12"/>
        </w:rPr>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w:t>
      </w:r>
      <w:proofErr w:type="spellStart"/>
      <w:r w:rsidRPr="00D00BA7">
        <w:rPr>
          <w:rFonts w:ascii="Times New Roman" w:eastAsia="Calibri" w:hAnsi="Times New Roman" w:cs="Times New Roman"/>
          <w:sz w:val="12"/>
          <w:szCs w:val="12"/>
        </w:rPr>
        <w:t>токсодозах</w:t>
      </w:r>
      <w:proofErr w:type="spellEnd"/>
      <w:r w:rsidRPr="00D00BA7">
        <w:rPr>
          <w:rFonts w:ascii="Times New Roman" w:eastAsia="Calibri" w:hAnsi="Times New Roman" w:cs="Times New Roman"/>
          <w:sz w:val="12"/>
          <w:szCs w:val="12"/>
        </w:rPr>
        <w:t>).</w:t>
      </w:r>
      <w:proofErr w:type="gramEnd"/>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Под аварией на рядом расположенных потенциально опасных объектах (ПОО) 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Зона заражения АХОВ - территория, на которой концентрация АХОВ достигает значений, опасных для жизни людей.</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Под прогнозированием масштаба заражения АХОВ понимается определение глубины и площади зоны заражения АХОВ.</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Первичное облако - облако АХОВ, образующееся в результате мгновенного (1-3 мин) перехода в атмосферу части АХОВ из емкости при ее разрушении.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Вторичное облако - облако АХОВ, образующееся в результате испарения </w:t>
      </w:r>
      <w:proofErr w:type="spellStart"/>
      <w:r w:rsidRPr="00D00BA7">
        <w:rPr>
          <w:rFonts w:ascii="Times New Roman" w:eastAsia="Calibri" w:hAnsi="Times New Roman" w:cs="Times New Roman"/>
          <w:sz w:val="12"/>
          <w:szCs w:val="12"/>
        </w:rPr>
        <w:t>разлившегося</w:t>
      </w:r>
      <w:proofErr w:type="spellEnd"/>
      <w:r w:rsidRPr="00D00BA7">
        <w:rPr>
          <w:rFonts w:ascii="Times New Roman" w:eastAsia="Calibri" w:hAnsi="Times New Roman" w:cs="Times New Roman"/>
          <w:sz w:val="12"/>
          <w:szCs w:val="12"/>
        </w:rPr>
        <w:t xml:space="preserve"> вещества с подстилающей поверхности.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Сценарий 1 </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При моделировании аварийной обстановки по данному сценарию на автодороге были использованы следующие условия:</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аварийно-химическое опасное вещество – сжиженный аммиак;</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АХОВ транспортируется в полуприцепе-цистерне ЦТА-20 (цистерна максимального объема);</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полное разрушение цистерны при аварии;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 xml:space="preserve">направление ветра – в направлении объекта; </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объем цистерны – 35,5 м3;</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масса транспортируемого газа – не более 20 т.</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Определение глубины зоны заражения вторичным облаком АХОВ выполнено в по приложениям</w:t>
      </w:r>
      <w:proofErr w:type="gramStart"/>
      <w:r w:rsidRPr="00D00BA7">
        <w:rPr>
          <w:rFonts w:ascii="Times New Roman" w:eastAsia="Calibri" w:hAnsi="Times New Roman" w:cs="Times New Roman"/>
          <w:sz w:val="12"/>
          <w:szCs w:val="12"/>
        </w:rPr>
        <w:t xml:space="preserve"> Б</w:t>
      </w:r>
      <w:proofErr w:type="gramEnd"/>
      <w:r w:rsidRPr="00D00BA7">
        <w:rPr>
          <w:rFonts w:ascii="Times New Roman" w:eastAsia="Calibri" w:hAnsi="Times New Roman" w:cs="Times New Roman"/>
          <w:sz w:val="12"/>
          <w:szCs w:val="12"/>
        </w:rPr>
        <w:t xml:space="preserve"> и В СП 165.1325800.2014.</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Расчет </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1 Определение эквивалентного количества Qэ1 вещества в первичном облаке</w:t>
      </w:r>
    </w:p>
    <w:p w:rsidR="00D00BA7" w:rsidRPr="00D00BA7" w:rsidRDefault="00D00BA7" w:rsidP="00D00BA7">
      <w:pPr>
        <w:tabs>
          <w:tab w:val="left" w:pos="284"/>
        </w:tabs>
        <w:spacing w:after="0" w:line="240" w:lineRule="auto"/>
        <w:ind w:firstLine="284"/>
        <w:jc w:val="center"/>
        <w:rPr>
          <w:rFonts w:ascii="Times New Roman" w:eastAsia="Calibri" w:hAnsi="Times New Roman" w:cs="Times New Roman"/>
          <w:sz w:val="12"/>
          <w:szCs w:val="12"/>
        </w:rPr>
      </w:pPr>
      <w:r w:rsidRPr="009A3F3C">
        <w:rPr>
          <w:noProof/>
          <w:color w:val="000000"/>
          <w:sz w:val="26"/>
          <w:szCs w:val="26"/>
          <w:vertAlign w:val="subscript"/>
          <w:lang w:eastAsia="ru-RU"/>
        </w:rPr>
        <w:drawing>
          <wp:inline distT="0" distB="0" distL="0" distR="0" wp14:anchorId="1FD0083E" wp14:editId="0AD904F3">
            <wp:extent cx="12477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r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где   </w:t>
      </w:r>
      <w:r w:rsidRPr="009A3F3C">
        <w:rPr>
          <w:noProof/>
          <w:color w:val="000000"/>
          <w:sz w:val="26"/>
          <w:szCs w:val="26"/>
          <w:lang w:eastAsia="ru-RU"/>
        </w:rPr>
        <w:drawing>
          <wp:inline distT="0" distB="0" distL="0" distR="0" wp14:anchorId="0DD0060F" wp14:editId="0085202E">
            <wp:extent cx="190500" cy="20955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коэффициент, зависящий от условий хранения АХОВ (для сжатых газов  </w:t>
      </w:r>
      <w:r w:rsidRPr="009A3F3C">
        <w:rPr>
          <w:noProof/>
          <w:color w:val="000000"/>
          <w:sz w:val="26"/>
          <w:szCs w:val="26"/>
          <w:lang w:eastAsia="ru-RU"/>
        </w:rPr>
        <w:drawing>
          <wp:inline distT="0" distB="0" distL="0" distR="0" wp14:anchorId="0DD0060F" wp14:editId="0085202E">
            <wp:extent cx="1905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00BA7">
        <w:rPr>
          <w:rFonts w:ascii="Times New Roman" w:eastAsia="Calibri" w:hAnsi="Times New Roman" w:cs="Times New Roman"/>
          <w:sz w:val="12"/>
          <w:szCs w:val="12"/>
        </w:rPr>
        <w:t>=0,18);</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17AB51AE" wp14:editId="22692C7F">
            <wp:extent cx="209550" cy="219075"/>
            <wp:effectExtent l="0" t="0" r="0" b="9525"/>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коэффициент, равный отношению </w:t>
      </w:r>
      <w:proofErr w:type="gramStart"/>
      <w:r w:rsidRPr="00D00BA7">
        <w:rPr>
          <w:rFonts w:ascii="Times New Roman" w:eastAsia="Calibri" w:hAnsi="Times New Roman" w:cs="Times New Roman"/>
          <w:sz w:val="12"/>
          <w:szCs w:val="12"/>
        </w:rPr>
        <w:t>пороговой</w:t>
      </w:r>
      <w:proofErr w:type="gramEnd"/>
      <w:r w:rsidRPr="00D00BA7">
        <w:rPr>
          <w:rFonts w:ascii="Times New Roman" w:eastAsia="Calibri" w:hAnsi="Times New Roman" w:cs="Times New Roman"/>
          <w:sz w:val="12"/>
          <w:szCs w:val="12"/>
        </w:rPr>
        <w:t xml:space="preserve"> </w:t>
      </w:r>
      <w:proofErr w:type="spellStart"/>
      <w:r w:rsidRPr="00D00BA7">
        <w:rPr>
          <w:rFonts w:ascii="Times New Roman" w:eastAsia="Calibri" w:hAnsi="Times New Roman" w:cs="Times New Roman"/>
          <w:sz w:val="12"/>
          <w:szCs w:val="12"/>
        </w:rPr>
        <w:t>токсодозы</w:t>
      </w:r>
      <w:proofErr w:type="spellEnd"/>
      <w:r w:rsidRPr="00D00BA7">
        <w:rPr>
          <w:rFonts w:ascii="Times New Roman" w:eastAsia="Calibri" w:hAnsi="Times New Roman" w:cs="Times New Roman"/>
          <w:sz w:val="12"/>
          <w:szCs w:val="12"/>
        </w:rPr>
        <w:t xml:space="preserve"> аммиака к пороговой </w:t>
      </w:r>
      <w:proofErr w:type="spellStart"/>
      <w:r w:rsidRPr="00D00BA7">
        <w:rPr>
          <w:rFonts w:ascii="Times New Roman" w:eastAsia="Calibri" w:hAnsi="Times New Roman" w:cs="Times New Roman"/>
          <w:sz w:val="12"/>
          <w:szCs w:val="12"/>
        </w:rPr>
        <w:t>токсодозе</w:t>
      </w:r>
      <w:proofErr w:type="spellEnd"/>
      <w:r w:rsidRPr="00D00BA7">
        <w:rPr>
          <w:rFonts w:ascii="Times New Roman" w:eastAsia="Calibri" w:hAnsi="Times New Roman" w:cs="Times New Roman"/>
          <w:sz w:val="12"/>
          <w:szCs w:val="12"/>
        </w:rPr>
        <w:t xml:space="preserve"> другого АХОВ;</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71999D12" wp14:editId="2D2BA39E">
            <wp:extent cx="209550" cy="219075"/>
            <wp:effectExtent l="0" t="0" r="0" b="9525"/>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коэффициент, учитывающий степень вертикальной устойчивости атмосферы; для инверсии принимается </w:t>
      </w:r>
      <w:proofErr w:type="gramStart"/>
      <w:r w:rsidRPr="00D00BA7">
        <w:rPr>
          <w:rFonts w:ascii="Times New Roman" w:eastAsia="Calibri" w:hAnsi="Times New Roman" w:cs="Times New Roman"/>
          <w:sz w:val="12"/>
          <w:szCs w:val="12"/>
        </w:rPr>
        <w:t>равным</w:t>
      </w:r>
      <w:proofErr w:type="gramEnd"/>
      <w:r w:rsidRPr="00D00BA7">
        <w:rPr>
          <w:rFonts w:ascii="Times New Roman" w:eastAsia="Calibri" w:hAnsi="Times New Roman" w:cs="Times New Roman"/>
          <w:sz w:val="12"/>
          <w:szCs w:val="12"/>
        </w:rPr>
        <w:t xml:space="preserve"> 1, для изотермии 0,23, для конвекции 0,08;</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pacing w:val="-4"/>
          <w:sz w:val="26"/>
          <w:szCs w:val="26"/>
          <w:lang w:eastAsia="ru-RU"/>
        </w:rPr>
        <w:drawing>
          <wp:inline distT="0" distB="0" distL="0" distR="0" wp14:anchorId="574B6D74" wp14:editId="03B2E1F2">
            <wp:extent cx="219075" cy="219075"/>
            <wp:effectExtent l="0" t="0" r="9525" b="9525"/>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коэффициент, учитывающий влияние температуры воздуха (для сжатых газов  </w:t>
      </w:r>
      <w:r w:rsidRPr="009A3F3C">
        <w:rPr>
          <w:noProof/>
          <w:color w:val="000000"/>
          <w:spacing w:val="-4"/>
          <w:sz w:val="26"/>
          <w:szCs w:val="26"/>
          <w:lang w:eastAsia="ru-RU"/>
        </w:rPr>
        <w:drawing>
          <wp:inline distT="0" distB="0" distL="0" distR="0" wp14:anchorId="574B6D74" wp14:editId="03B2E1F2">
            <wp:extent cx="219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00BA7">
        <w:rPr>
          <w:rFonts w:ascii="Times New Roman" w:eastAsia="Calibri" w:hAnsi="Times New Roman" w:cs="Times New Roman"/>
          <w:sz w:val="12"/>
          <w:szCs w:val="12"/>
        </w:rPr>
        <w:t>=1);</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3DB9E572" wp14:editId="1FA42A85">
            <wp:extent cx="190500" cy="219075"/>
            <wp:effectExtent l="0" t="0" r="0" b="9525"/>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00BA7">
        <w:rPr>
          <w:rFonts w:ascii="Times New Roman" w:eastAsia="Calibri" w:hAnsi="Times New Roman" w:cs="Times New Roman"/>
          <w:sz w:val="12"/>
          <w:szCs w:val="12"/>
        </w:rPr>
        <w:t>- количество выброшенного (</w:t>
      </w:r>
      <w:proofErr w:type="spellStart"/>
      <w:r w:rsidRPr="00D00BA7">
        <w:rPr>
          <w:rFonts w:ascii="Times New Roman" w:eastAsia="Calibri" w:hAnsi="Times New Roman" w:cs="Times New Roman"/>
          <w:sz w:val="12"/>
          <w:szCs w:val="12"/>
        </w:rPr>
        <w:t>разлившегося</w:t>
      </w:r>
      <w:proofErr w:type="spellEnd"/>
      <w:r w:rsidRPr="00D00BA7">
        <w:rPr>
          <w:rFonts w:ascii="Times New Roman" w:eastAsia="Calibri" w:hAnsi="Times New Roman" w:cs="Times New Roman"/>
          <w:sz w:val="12"/>
          <w:szCs w:val="12"/>
        </w:rPr>
        <w:t xml:space="preserve">) при аварии вещества, </w:t>
      </w:r>
      <w:proofErr w:type="gramStart"/>
      <w:r w:rsidRPr="00D00BA7">
        <w:rPr>
          <w:rFonts w:ascii="Times New Roman" w:eastAsia="Calibri" w:hAnsi="Times New Roman" w:cs="Times New Roman"/>
          <w:sz w:val="12"/>
          <w:szCs w:val="12"/>
        </w:rPr>
        <w:t>т</w:t>
      </w:r>
      <w:proofErr w:type="gramEnd"/>
      <w:r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Qэ1 = 0,18х</w:t>
      </w:r>
      <w:proofErr w:type="gramStart"/>
      <w:r w:rsidRPr="00D00BA7">
        <w:rPr>
          <w:rFonts w:ascii="Times New Roman" w:eastAsia="Calibri" w:hAnsi="Times New Roman" w:cs="Times New Roman"/>
          <w:sz w:val="12"/>
          <w:szCs w:val="12"/>
        </w:rPr>
        <w:t>0</w:t>
      </w:r>
      <w:proofErr w:type="gramEnd"/>
      <w:r w:rsidRPr="00D00BA7">
        <w:rPr>
          <w:rFonts w:ascii="Times New Roman" w:eastAsia="Calibri" w:hAnsi="Times New Roman" w:cs="Times New Roman"/>
          <w:sz w:val="12"/>
          <w:szCs w:val="12"/>
        </w:rPr>
        <w:t>,04х1,0х1,0х 20,0 = 0,144 т,</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lastRenderedPageBreak/>
        <w:t>при условии: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 xml:space="preserve">количество </w:t>
      </w:r>
      <w:proofErr w:type="spellStart"/>
      <w:r w:rsidRPr="00D00BA7">
        <w:rPr>
          <w:rFonts w:ascii="Times New Roman" w:eastAsia="Calibri" w:hAnsi="Times New Roman" w:cs="Times New Roman"/>
          <w:sz w:val="12"/>
          <w:szCs w:val="12"/>
        </w:rPr>
        <w:t>разлившегося</w:t>
      </w:r>
      <w:proofErr w:type="spellEnd"/>
      <w:r w:rsidRPr="00D00BA7">
        <w:rPr>
          <w:rFonts w:ascii="Times New Roman" w:eastAsia="Calibri" w:hAnsi="Times New Roman" w:cs="Times New Roman"/>
          <w:sz w:val="12"/>
          <w:szCs w:val="12"/>
        </w:rPr>
        <w:t xml:space="preserve"> аммиака – 20 т;</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агрегатное состояние – хранение под давлением;</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метеорологические условия – инверсия, скорость ветра 1 м/</w:t>
      </w:r>
      <w:proofErr w:type="gramStart"/>
      <w:r w:rsidRPr="00D00BA7">
        <w:rPr>
          <w:rFonts w:ascii="Times New Roman" w:eastAsia="Calibri" w:hAnsi="Times New Roman" w:cs="Times New Roman"/>
          <w:sz w:val="12"/>
          <w:szCs w:val="12"/>
        </w:rPr>
        <w:t>с</w:t>
      </w:r>
      <w:proofErr w:type="gramEnd"/>
      <w:r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BA7">
        <w:rPr>
          <w:rFonts w:ascii="Times New Roman" w:eastAsia="Calibri" w:hAnsi="Times New Roman" w:cs="Times New Roman"/>
          <w:sz w:val="12"/>
          <w:szCs w:val="12"/>
        </w:rPr>
        <w:t>температура воздуха – плюс 20°С.</w:t>
      </w:r>
    </w:p>
    <w:p w:rsid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2 Эквивалентное количество Qэ2 вещества во вторичном облаке</w:t>
      </w:r>
    </w:p>
    <w:p w:rsidR="00D00BA7" w:rsidRPr="00D00BA7" w:rsidRDefault="00D00BA7" w:rsidP="00D00BA7">
      <w:pPr>
        <w:tabs>
          <w:tab w:val="left" w:pos="284"/>
        </w:tabs>
        <w:spacing w:after="0" w:line="240" w:lineRule="auto"/>
        <w:ind w:firstLine="284"/>
        <w:jc w:val="center"/>
        <w:rPr>
          <w:rFonts w:ascii="Times New Roman" w:eastAsia="Calibri" w:hAnsi="Times New Roman" w:cs="Times New Roman"/>
          <w:sz w:val="12"/>
          <w:szCs w:val="12"/>
        </w:rPr>
      </w:pPr>
      <w:r w:rsidRPr="009A3F3C">
        <w:rPr>
          <w:noProof/>
          <w:color w:val="000000"/>
          <w:sz w:val="26"/>
          <w:szCs w:val="26"/>
          <w:vertAlign w:val="subscript"/>
          <w:lang w:eastAsia="ru-RU"/>
        </w:rPr>
        <w:drawing>
          <wp:inline distT="0" distB="0" distL="0" distR="0" wp14:anchorId="785B8940" wp14:editId="6AAD49B8">
            <wp:extent cx="2133600" cy="390525"/>
            <wp:effectExtent l="0" t="0" r="0" b="9525"/>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где   </w:t>
      </w:r>
      <w:r w:rsidRPr="009A3F3C">
        <w:rPr>
          <w:noProof/>
          <w:color w:val="000000"/>
          <w:sz w:val="26"/>
          <w:szCs w:val="26"/>
          <w:lang w:eastAsia="ru-RU"/>
        </w:rPr>
        <w:drawing>
          <wp:inline distT="0" distB="0" distL="0" distR="0" wp14:anchorId="75DB7B6A" wp14:editId="001A8D38">
            <wp:extent cx="219075" cy="209550"/>
            <wp:effectExtent l="0" t="0" r="952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00BA7">
        <w:rPr>
          <w:rFonts w:ascii="Times New Roman" w:eastAsia="Calibri" w:hAnsi="Times New Roman" w:cs="Times New Roman"/>
          <w:sz w:val="12"/>
          <w:szCs w:val="12"/>
        </w:rPr>
        <w:t>- коэффициент, зависящий от физико-химических свойств АХОВ;</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75D2E082" wp14:editId="35FBDD74">
            <wp:extent cx="219075" cy="209550"/>
            <wp:effectExtent l="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 коэффициент, учитывающий скорость ветра;</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40B4D9D4" wp14:editId="75156F22">
            <wp:extent cx="219075" cy="219075"/>
            <wp:effectExtent l="0" t="0" r="9525"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коэффициент, зависящий от времени  </w:t>
      </w:r>
      <w:r w:rsidRPr="009A3F3C">
        <w:rPr>
          <w:noProof/>
          <w:color w:val="000000"/>
          <w:sz w:val="26"/>
          <w:szCs w:val="26"/>
          <w:lang w:eastAsia="ru-RU"/>
        </w:rPr>
        <w:drawing>
          <wp:inline distT="0" distB="0" distL="0" distR="0" wp14:anchorId="4C298CA3" wp14:editId="710529CB">
            <wp:extent cx="171450" cy="17145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00BA7">
        <w:rPr>
          <w:rFonts w:ascii="Times New Roman" w:eastAsia="Calibri" w:hAnsi="Times New Roman" w:cs="Times New Roman"/>
          <w:sz w:val="12"/>
          <w:szCs w:val="12"/>
        </w:rPr>
        <w:t>, прошедшего после начала аварии;</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16A00ABB" wp14:editId="14C856EB">
            <wp:extent cx="133350" cy="1714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00BA7">
        <w:rPr>
          <w:rFonts w:ascii="Times New Roman" w:eastAsia="Calibri" w:hAnsi="Times New Roman" w:cs="Times New Roman"/>
          <w:sz w:val="12"/>
          <w:szCs w:val="12"/>
        </w:rPr>
        <w:t>- плотность АХОВ, т/м</w:t>
      </w:r>
      <w:proofErr w:type="gramStart"/>
      <w:r w:rsidRPr="00D00BA7">
        <w:rPr>
          <w:rFonts w:ascii="Times New Roman" w:eastAsia="Calibri" w:hAnsi="Times New Roman" w:cs="Times New Roman"/>
          <w:sz w:val="12"/>
          <w:szCs w:val="12"/>
        </w:rPr>
        <w:t xml:space="preserve"> ;</w:t>
      </w:r>
      <w:proofErr w:type="gramEnd"/>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7A96357D" wp14:editId="6F8EEAA1">
            <wp:extent cx="114300" cy="171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 толщина слоя АХОВ, </w:t>
      </w:r>
      <w:proofErr w:type="gramStart"/>
      <w:r w:rsidRPr="00D00BA7">
        <w:rPr>
          <w:rFonts w:ascii="Times New Roman" w:eastAsia="Calibri" w:hAnsi="Times New Roman" w:cs="Times New Roman"/>
          <w:sz w:val="12"/>
          <w:szCs w:val="12"/>
        </w:rPr>
        <w:t>м</w:t>
      </w:r>
      <w:proofErr w:type="gramEnd"/>
      <w:r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Qэ2 = 0,82х</w:t>
      </w:r>
      <w:proofErr w:type="gramStart"/>
      <w:r w:rsidRPr="00D00BA7">
        <w:rPr>
          <w:rFonts w:ascii="Times New Roman" w:eastAsia="Calibri" w:hAnsi="Times New Roman" w:cs="Times New Roman"/>
          <w:sz w:val="12"/>
          <w:szCs w:val="12"/>
        </w:rPr>
        <w:t>0</w:t>
      </w:r>
      <w:proofErr w:type="gramEnd"/>
      <w:r w:rsidRPr="00D00BA7">
        <w:rPr>
          <w:rFonts w:ascii="Times New Roman" w:eastAsia="Calibri" w:hAnsi="Times New Roman" w:cs="Times New Roman"/>
          <w:sz w:val="12"/>
          <w:szCs w:val="12"/>
        </w:rPr>
        <w:t>,025х0,04х1,0х1,0х1,0х1,0х 587,4 = 0,48 т</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3 Время испарения </w:t>
      </w:r>
      <w:proofErr w:type="spellStart"/>
      <w:r w:rsidRPr="00D00BA7">
        <w:rPr>
          <w:rFonts w:ascii="Times New Roman" w:eastAsia="Calibri" w:hAnsi="Times New Roman" w:cs="Times New Roman"/>
          <w:sz w:val="12"/>
          <w:szCs w:val="12"/>
        </w:rPr>
        <w:t>Т</w:t>
      </w:r>
      <w:proofErr w:type="gramStart"/>
      <w:r w:rsidRPr="00D00BA7">
        <w:rPr>
          <w:rFonts w:ascii="Times New Roman" w:eastAsia="Calibri" w:hAnsi="Times New Roman" w:cs="Times New Roman"/>
          <w:sz w:val="12"/>
          <w:szCs w:val="12"/>
        </w:rPr>
        <w:t>,ч</w:t>
      </w:r>
      <w:proofErr w:type="spellEnd"/>
      <w:proofErr w:type="gramEnd"/>
      <w:r w:rsidRPr="00D00BA7">
        <w:rPr>
          <w:rFonts w:ascii="Times New Roman" w:eastAsia="Calibri" w:hAnsi="Times New Roman" w:cs="Times New Roman"/>
          <w:sz w:val="12"/>
          <w:szCs w:val="12"/>
        </w:rPr>
        <w:t xml:space="preserve"> АХОВ с площади разлива</w:t>
      </w:r>
    </w:p>
    <w:p w:rsidR="00D00BA7" w:rsidRPr="00D00BA7" w:rsidRDefault="00CB25BB" w:rsidP="00CB25BB">
      <w:pPr>
        <w:tabs>
          <w:tab w:val="left" w:pos="284"/>
        </w:tabs>
        <w:spacing w:after="0" w:line="240" w:lineRule="auto"/>
        <w:ind w:firstLine="284"/>
        <w:jc w:val="center"/>
        <w:rPr>
          <w:rFonts w:ascii="Times New Roman" w:eastAsia="Calibri" w:hAnsi="Times New Roman" w:cs="Times New Roman"/>
          <w:sz w:val="12"/>
          <w:szCs w:val="12"/>
        </w:rPr>
      </w:pPr>
      <w:r w:rsidRPr="009A3F3C">
        <w:rPr>
          <w:noProof/>
          <w:color w:val="000000"/>
          <w:sz w:val="26"/>
          <w:szCs w:val="26"/>
          <w:vertAlign w:val="subscript"/>
          <w:lang w:eastAsia="ru-RU"/>
        </w:rPr>
        <w:drawing>
          <wp:inline distT="0" distB="0" distL="0" distR="0" wp14:anchorId="6451922E" wp14:editId="2861C99A">
            <wp:extent cx="847725" cy="409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r w:rsidR="00D00BA7"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Т = 1,36 ч</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4 Глубина зоны заражения первичным облаком принимается по приложению</w:t>
      </w:r>
      <w:proofErr w:type="gramStart"/>
      <w:r w:rsidRPr="00D00BA7">
        <w:rPr>
          <w:rFonts w:ascii="Times New Roman" w:eastAsia="Calibri" w:hAnsi="Times New Roman" w:cs="Times New Roman"/>
          <w:sz w:val="12"/>
          <w:szCs w:val="12"/>
        </w:rPr>
        <w:t xml:space="preserve"> В</w:t>
      </w:r>
      <w:proofErr w:type="gramEnd"/>
      <w:r w:rsidRPr="00D00BA7">
        <w:rPr>
          <w:rFonts w:ascii="Times New Roman" w:eastAsia="Calibri" w:hAnsi="Times New Roman" w:cs="Times New Roman"/>
          <w:sz w:val="12"/>
          <w:szCs w:val="12"/>
        </w:rPr>
        <w:t xml:space="preserve"> СП 165.1325800.2014</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Г</w:t>
      </w:r>
      <w:proofErr w:type="gramStart"/>
      <w:r w:rsidRPr="00D00BA7">
        <w:rPr>
          <w:rFonts w:ascii="Times New Roman" w:eastAsia="Calibri" w:hAnsi="Times New Roman" w:cs="Times New Roman"/>
          <w:sz w:val="12"/>
          <w:szCs w:val="12"/>
        </w:rPr>
        <w:t>1</w:t>
      </w:r>
      <w:proofErr w:type="gramEnd"/>
      <w:r w:rsidRPr="00D00BA7">
        <w:rPr>
          <w:rFonts w:ascii="Times New Roman" w:eastAsia="Calibri" w:hAnsi="Times New Roman" w:cs="Times New Roman"/>
          <w:sz w:val="12"/>
          <w:szCs w:val="12"/>
        </w:rPr>
        <w:t xml:space="preserve"> = 1,45 км</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5 Глубина зоны заражения вторичным облаком принимается по приложению</w:t>
      </w:r>
      <w:proofErr w:type="gramStart"/>
      <w:r w:rsidRPr="00D00BA7">
        <w:rPr>
          <w:rFonts w:ascii="Times New Roman" w:eastAsia="Calibri" w:hAnsi="Times New Roman" w:cs="Times New Roman"/>
          <w:sz w:val="12"/>
          <w:szCs w:val="12"/>
        </w:rPr>
        <w:t xml:space="preserve"> В</w:t>
      </w:r>
      <w:proofErr w:type="gramEnd"/>
      <w:r w:rsidRPr="00D00BA7">
        <w:rPr>
          <w:rFonts w:ascii="Times New Roman" w:eastAsia="Calibri" w:hAnsi="Times New Roman" w:cs="Times New Roman"/>
          <w:sz w:val="12"/>
          <w:szCs w:val="12"/>
        </w:rPr>
        <w:t xml:space="preserve"> СП 165.1325800.2014</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Г</w:t>
      </w:r>
      <w:proofErr w:type="gramStart"/>
      <w:r w:rsidRPr="00D00BA7">
        <w:rPr>
          <w:rFonts w:ascii="Times New Roman" w:eastAsia="Calibri" w:hAnsi="Times New Roman" w:cs="Times New Roman"/>
          <w:sz w:val="12"/>
          <w:szCs w:val="12"/>
        </w:rPr>
        <w:t>2</w:t>
      </w:r>
      <w:proofErr w:type="gramEnd"/>
      <w:r w:rsidRPr="00D00BA7">
        <w:rPr>
          <w:rFonts w:ascii="Times New Roman" w:eastAsia="Calibri" w:hAnsi="Times New Roman" w:cs="Times New Roman"/>
          <w:sz w:val="12"/>
          <w:szCs w:val="12"/>
        </w:rPr>
        <w:t xml:space="preserve"> = 3,05 км</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6 Полная глубина зоны заражения</w:t>
      </w:r>
    </w:p>
    <w:p w:rsidR="00D00BA7" w:rsidRPr="00D00BA7" w:rsidRDefault="00CB25BB" w:rsidP="00CB25BB">
      <w:pPr>
        <w:tabs>
          <w:tab w:val="left" w:pos="284"/>
        </w:tabs>
        <w:spacing w:after="0" w:line="240" w:lineRule="auto"/>
        <w:ind w:firstLine="284"/>
        <w:jc w:val="center"/>
        <w:rPr>
          <w:rFonts w:ascii="Times New Roman" w:eastAsia="Calibri" w:hAnsi="Times New Roman" w:cs="Times New Roman"/>
          <w:sz w:val="12"/>
          <w:szCs w:val="12"/>
        </w:rPr>
      </w:pPr>
      <w:r w:rsidRPr="009A3F3C">
        <w:rPr>
          <w:noProof/>
          <w:color w:val="000000"/>
          <w:sz w:val="26"/>
          <w:szCs w:val="26"/>
          <w:vertAlign w:val="subscript"/>
          <w:lang w:eastAsia="ru-RU"/>
        </w:rPr>
        <w:drawing>
          <wp:inline distT="0" distB="0" distL="0" distR="0" wp14:anchorId="2F1E692C" wp14:editId="3CB59194">
            <wp:extent cx="904875" cy="1905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190500"/>
                    </a:xfrm>
                    <a:prstGeom prst="rect">
                      <a:avLst/>
                    </a:prstGeom>
                    <a:noFill/>
                    <a:ln>
                      <a:noFill/>
                    </a:ln>
                  </pic:spPr>
                </pic:pic>
              </a:graphicData>
            </a:graphic>
          </wp:inline>
        </w:drawing>
      </w:r>
      <w:r w:rsidR="00D00BA7" w:rsidRPr="00D00BA7">
        <w:rPr>
          <w:rFonts w:ascii="Times New Roman" w:eastAsia="Calibri" w:hAnsi="Times New Roman" w:cs="Times New Roman"/>
          <w:sz w:val="12"/>
          <w:szCs w:val="12"/>
        </w:rPr>
        <w:t>,</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где   </w:t>
      </w:r>
      <w:r w:rsidR="00CB25BB" w:rsidRPr="009A3F3C">
        <w:rPr>
          <w:noProof/>
          <w:color w:val="000000"/>
          <w:sz w:val="26"/>
          <w:szCs w:val="26"/>
          <w:vertAlign w:val="subscript"/>
          <w:lang w:eastAsia="ru-RU"/>
        </w:rPr>
        <w:drawing>
          <wp:inline distT="0" distB="0" distL="0" distR="0" wp14:anchorId="57FB4D66" wp14:editId="5ED518E5">
            <wp:extent cx="1905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наибольший, </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 xml:space="preserve"> </w:t>
      </w:r>
      <w:r w:rsidR="00CB25BB" w:rsidRPr="009A3F3C">
        <w:rPr>
          <w:noProof/>
          <w:color w:val="000000"/>
          <w:sz w:val="26"/>
          <w:szCs w:val="26"/>
          <w:vertAlign w:val="subscript"/>
          <w:lang w:eastAsia="ru-RU"/>
        </w:rPr>
        <w:drawing>
          <wp:inline distT="0" distB="0" distL="0" distR="0" wp14:anchorId="5AD7B8AA" wp14:editId="20D43A36">
            <wp:extent cx="20955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 наименьший из размеров </w:t>
      </w:r>
      <w:r w:rsidR="00CB25BB" w:rsidRPr="009A3F3C">
        <w:rPr>
          <w:noProof/>
          <w:color w:val="000000"/>
          <w:sz w:val="26"/>
          <w:szCs w:val="26"/>
          <w:vertAlign w:val="subscript"/>
          <w:lang w:eastAsia="ru-RU"/>
        </w:rPr>
        <w:drawing>
          <wp:inline distT="0" distB="0" distL="0" distR="0" wp14:anchorId="747C4920" wp14:editId="5F0E4BCE">
            <wp:extent cx="180975" cy="2095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D00BA7">
        <w:rPr>
          <w:rFonts w:ascii="Times New Roman" w:eastAsia="Calibri" w:hAnsi="Times New Roman" w:cs="Times New Roman"/>
          <w:sz w:val="12"/>
          <w:szCs w:val="12"/>
        </w:rPr>
        <w:t xml:space="preserve">  и  </w:t>
      </w:r>
      <w:r w:rsidR="00CB25BB" w:rsidRPr="009A3F3C">
        <w:rPr>
          <w:noProof/>
          <w:color w:val="000000"/>
          <w:sz w:val="26"/>
          <w:szCs w:val="26"/>
          <w:vertAlign w:val="subscript"/>
          <w:lang w:eastAsia="ru-RU"/>
        </w:rPr>
        <w:drawing>
          <wp:inline distT="0" distB="0" distL="0" distR="0" wp14:anchorId="44E9F5BD" wp14:editId="5E851D9D">
            <wp:extent cx="2095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Г = 3,8 км</w:t>
      </w:r>
    </w:p>
    <w:p w:rsidR="00D00BA7" w:rsidRPr="00D00BA7" w:rsidRDefault="00D00BA7" w:rsidP="00D00BA7">
      <w:pPr>
        <w:tabs>
          <w:tab w:val="left" w:pos="284"/>
        </w:tabs>
        <w:spacing w:after="0" w:line="240" w:lineRule="auto"/>
        <w:ind w:firstLine="284"/>
        <w:jc w:val="both"/>
        <w:rPr>
          <w:rFonts w:ascii="Times New Roman" w:eastAsia="Calibri" w:hAnsi="Times New Roman" w:cs="Times New Roman"/>
          <w:sz w:val="12"/>
          <w:szCs w:val="12"/>
        </w:rPr>
      </w:pPr>
      <w:r w:rsidRPr="00D00BA7">
        <w:rPr>
          <w:rFonts w:ascii="Times New Roman" w:eastAsia="Calibri" w:hAnsi="Times New Roman" w:cs="Times New Roman"/>
          <w:sz w:val="12"/>
          <w:szCs w:val="12"/>
        </w:rPr>
        <w:t>7 Глубина переноса воздушных масс через 1 час после начала аварии</w:t>
      </w:r>
    </w:p>
    <w:p w:rsidR="00D00BA7" w:rsidRDefault="00CB25BB" w:rsidP="00CB25BB">
      <w:pPr>
        <w:tabs>
          <w:tab w:val="left" w:pos="284"/>
        </w:tabs>
        <w:spacing w:after="0" w:line="240" w:lineRule="auto"/>
        <w:ind w:firstLine="284"/>
        <w:jc w:val="center"/>
        <w:rPr>
          <w:rFonts w:ascii="Times New Roman" w:eastAsia="Calibri" w:hAnsi="Times New Roman" w:cs="Times New Roman"/>
          <w:sz w:val="12"/>
          <w:szCs w:val="12"/>
        </w:rPr>
      </w:pPr>
      <w:r w:rsidRPr="009A3F3C">
        <w:rPr>
          <w:noProof/>
          <w:color w:val="000000"/>
          <w:sz w:val="26"/>
          <w:szCs w:val="26"/>
          <w:vertAlign w:val="subscript"/>
          <w:lang w:eastAsia="ru-RU"/>
        </w:rPr>
        <w:drawing>
          <wp:inline distT="0" distB="0" distL="0" distR="0" wp14:anchorId="6EDB4FBE" wp14:editId="6E8F1A04">
            <wp:extent cx="55245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00D00BA7" w:rsidRPr="00D00BA7">
        <w:rPr>
          <w:rFonts w:ascii="Times New Roman" w:eastAsia="Calibri" w:hAnsi="Times New Roman" w:cs="Times New Roman"/>
          <w:sz w:val="12"/>
          <w:szCs w:val="12"/>
        </w:rPr>
        <w:t>,</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где   </w:t>
      </w:r>
      <w:r w:rsidRPr="009A3F3C">
        <w:rPr>
          <w:noProof/>
          <w:color w:val="000000"/>
          <w:sz w:val="26"/>
          <w:szCs w:val="26"/>
          <w:lang w:eastAsia="ru-RU"/>
        </w:rPr>
        <w:drawing>
          <wp:inline distT="0" distB="0" distL="0" distR="0" wp14:anchorId="59789958" wp14:editId="029FAB1A">
            <wp:extent cx="171450" cy="1714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B25BB">
        <w:rPr>
          <w:rFonts w:ascii="Times New Roman" w:eastAsia="Calibri" w:hAnsi="Times New Roman" w:cs="Times New Roman"/>
          <w:sz w:val="12"/>
          <w:szCs w:val="12"/>
        </w:rPr>
        <w:t xml:space="preserve">- время от начала аварии, </w:t>
      </w:r>
      <w:proofErr w:type="gramStart"/>
      <w:r w:rsidRPr="00CB25BB">
        <w:rPr>
          <w:rFonts w:ascii="Times New Roman" w:eastAsia="Calibri" w:hAnsi="Times New Roman" w:cs="Times New Roman"/>
          <w:sz w:val="12"/>
          <w:szCs w:val="12"/>
        </w:rPr>
        <w:t>ч</w:t>
      </w:r>
      <w:proofErr w:type="gramEnd"/>
      <w:r w:rsidRPr="00CB25BB">
        <w:rPr>
          <w:rFonts w:ascii="Times New Roman" w:eastAsia="Calibri" w:hAnsi="Times New Roman" w:cs="Times New Roman"/>
          <w:sz w:val="12"/>
          <w:szCs w:val="12"/>
        </w:rPr>
        <w:t>;</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  </w:t>
      </w:r>
      <w:r w:rsidRPr="009A3F3C">
        <w:rPr>
          <w:noProof/>
          <w:color w:val="000000"/>
          <w:sz w:val="26"/>
          <w:szCs w:val="26"/>
          <w:lang w:eastAsia="ru-RU"/>
        </w:rPr>
        <w:drawing>
          <wp:inline distT="0" distB="0" distL="0" distR="0" wp14:anchorId="5AB2C01A" wp14:editId="16809E75">
            <wp:extent cx="114300" cy="1333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B25BB">
        <w:rPr>
          <w:rFonts w:ascii="Times New Roman" w:eastAsia="Calibri" w:hAnsi="Times New Roman" w:cs="Times New Roman"/>
          <w:sz w:val="12"/>
          <w:szCs w:val="12"/>
        </w:rPr>
        <w:t xml:space="preserve">- скорость переноса переднего фронта зараженного воздуха при данной скорости ветра и степени вертикальной устойчивости воздуха, </w:t>
      </w:r>
      <w:proofErr w:type="gramStart"/>
      <w:r w:rsidRPr="00CB25BB">
        <w:rPr>
          <w:rFonts w:ascii="Times New Roman" w:eastAsia="Calibri" w:hAnsi="Times New Roman" w:cs="Times New Roman"/>
          <w:sz w:val="12"/>
          <w:szCs w:val="12"/>
        </w:rPr>
        <w:t>км</w:t>
      </w:r>
      <w:proofErr w:type="gramEnd"/>
      <w:r w:rsidRPr="00CB25BB">
        <w:rPr>
          <w:rFonts w:ascii="Times New Roman" w:eastAsia="Calibri" w:hAnsi="Times New Roman" w:cs="Times New Roman"/>
          <w:sz w:val="12"/>
          <w:szCs w:val="12"/>
        </w:rPr>
        <w:t>/ч.</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B25BB">
        <w:rPr>
          <w:rFonts w:ascii="Times New Roman" w:eastAsia="Calibri" w:hAnsi="Times New Roman" w:cs="Times New Roman"/>
          <w:sz w:val="12"/>
          <w:szCs w:val="12"/>
        </w:rPr>
        <w:t>Гп</w:t>
      </w:r>
      <w:proofErr w:type="spellEnd"/>
      <w:r w:rsidRPr="00CB25BB">
        <w:rPr>
          <w:rFonts w:ascii="Times New Roman" w:eastAsia="Calibri" w:hAnsi="Times New Roman" w:cs="Times New Roman"/>
          <w:sz w:val="12"/>
          <w:szCs w:val="12"/>
        </w:rPr>
        <w:t xml:space="preserve"> = 5,0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Окончательная расчетная глубина зоны заражения принимается равной меньшему значению из Г и </w:t>
      </w:r>
      <w:proofErr w:type="spellStart"/>
      <w:r w:rsidRPr="00CB25BB">
        <w:rPr>
          <w:rFonts w:ascii="Times New Roman" w:eastAsia="Calibri" w:hAnsi="Times New Roman" w:cs="Times New Roman"/>
          <w:sz w:val="12"/>
          <w:szCs w:val="12"/>
        </w:rPr>
        <w:t>Гп</w:t>
      </w:r>
      <w:proofErr w:type="spellEnd"/>
      <w:r w:rsidRPr="00CB25BB">
        <w:rPr>
          <w:rFonts w:ascii="Times New Roman" w:eastAsia="Calibri" w:hAnsi="Times New Roman" w:cs="Times New Roman"/>
          <w:sz w:val="12"/>
          <w:szCs w:val="12"/>
        </w:rPr>
        <w:t>, а именно 3,8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Сценарий 2</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При моделировании аварийной обстановки на автодороге по данному сценарию были использованы следующие условия: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аварийное химическое опасное вещество – сжиженный хлор;</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АХОВ транспортируется в баллонах для перевозки сжиженного хлора;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полное разрушение баллона при аварии;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масса жидкого хлора в баллоне составляет 0,96 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направление ветра – в направлении объекта. </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Расчет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1. Определение эквивалентного количества вещества в первичном облаке</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Qэ1 = 0,18х</w:t>
      </w:r>
      <w:proofErr w:type="gramStart"/>
      <w:r w:rsidRPr="00CB25BB">
        <w:rPr>
          <w:rFonts w:ascii="Times New Roman" w:eastAsia="Calibri" w:hAnsi="Times New Roman" w:cs="Times New Roman"/>
          <w:sz w:val="12"/>
          <w:szCs w:val="12"/>
        </w:rPr>
        <w:t>1</w:t>
      </w:r>
      <w:proofErr w:type="gramEnd"/>
      <w:r w:rsidRPr="00CB25BB">
        <w:rPr>
          <w:rFonts w:ascii="Times New Roman" w:eastAsia="Calibri" w:hAnsi="Times New Roman" w:cs="Times New Roman"/>
          <w:sz w:val="12"/>
          <w:szCs w:val="12"/>
        </w:rPr>
        <w:t>,0х1,0х1,0х0,96 = 0,17 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при условии: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количество </w:t>
      </w:r>
      <w:proofErr w:type="spellStart"/>
      <w:r w:rsidRPr="00CB25BB">
        <w:rPr>
          <w:rFonts w:ascii="Times New Roman" w:eastAsia="Calibri" w:hAnsi="Times New Roman" w:cs="Times New Roman"/>
          <w:sz w:val="12"/>
          <w:szCs w:val="12"/>
        </w:rPr>
        <w:t>разлившегося</w:t>
      </w:r>
      <w:proofErr w:type="spellEnd"/>
      <w:r w:rsidRPr="00CB25BB">
        <w:rPr>
          <w:rFonts w:ascii="Times New Roman" w:eastAsia="Calibri" w:hAnsi="Times New Roman" w:cs="Times New Roman"/>
          <w:sz w:val="12"/>
          <w:szCs w:val="12"/>
        </w:rPr>
        <w:t xml:space="preserve"> хлора – 0,96 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метеорологические условия – инверсия, скорость ветра 1 м/</w:t>
      </w:r>
      <w:proofErr w:type="gramStart"/>
      <w:r w:rsidRPr="00CB25BB">
        <w:rPr>
          <w:rFonts w:ascii="Times New Roman" w:eastAsia="Calibri" w:hAnsi="Times New Roman" w:cs="Times New Roman"/>
          <w:sz w:val="12"/>
          <w:szCs w:val="12"/>
        </w:rPr>
        <w:t>с</w:t>
      </w:r>
      <w:proofErr w:type="gramEnd"/>
      <w:r w:rsidRPr="00CB25BB">
        <w:rPr>
          <w:rFonts w:ascii="Times New Roman" w:eastAsia="Calibri" w:hAnsi="Times New Roman" w:cs="Times New Roman"/>
          <w:sz w:val="12"/>
          <w:szCs w:val="12"/>
        </w:rPr>
        <w:t>;</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температура воздуха – плюс 20°С.</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2. Эквивалентное количество вещества во вторичном облаке</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Qэ2 = 0,82х</w:t>
      </w:r>
      <w:proofErr w:type="gramStart"/>
      <w:r w:rsidRPr="00CB25BB">
        <w:rPr>
          <w:rFonts w:ascii="Times New Roman" w:eastAsia="Calibri" w:hAnsi="Times New Roman" w:cs="Times New Roman"/>
          <w:sz w:val="12"/>
          <w:szCs w:val="12"/>
        </w:rPr>
        <w:t>0</w:t>
      </w:r>
      <w:proofErr w:type="gramEnd"/>
      <w:r w:rsidRPr="00CB25BB">
        <w:rPr>
          <w:rFonts w:ascii="Times New Roman" w:eastAsia="Calibri" w:hAnsi="Times New Roman" w:cs="Times New Roman"/>
          <w:sz w:val="12"/>
          <w:szCs w:val="12"/>
        </w:rPr>
        <w:t>,052х1,0х1,0х1,0х1,0х1,0х12,4= 0,53 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3. Время испарения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Т = 1,5 ч</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4. Глубина зоны заражения первичным облаком принимается по приложению</w:t>
      </w:r>
      <w:proofErr w:type="gramStart"/>
      <w:r w:rsidRPr="00CB25BB">
        <w:rPr>
          <w:rFonts w:ascii="Times New Roman" w:eastAsia="Calibri" w:hAnsi="Times New Roman" w:cs="Times New Roman"/>
          <w:sz w:val="12"/>
          <w:szCs w:val="12"/>
        </w:rPr>
        <w:t xml:space="preserve"> В</w:t>
      </w:r>
      <w:proofErr w:type="gramEnd"/>
      <w:r w:rsidRPr="00CB25BB">
        <w:rPr>
          <w:rFonts w:ascii="Times New Roman" w:eastAsia="Calibri" w:hAnsi="Times New Roman" w:cs="Times New Roman"/>
          <w:sz w:val="12"/>
          <w:szCs w:val="12"/>
        </w:rPr>
        <w:t xml:space="preserve"> СП 165.1325800.2014</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Г</w:t>
      </w:r>
      <w:proofErr w:type="gramStart"/>
      <w:r w:rsidRPr="00CB25BB">
        <w:rPr>
          <w:rFonts w:ascii="Times New Roman" w:eastAsia="Calibri" w:hAnsi="Times New Roman" w:cs="Times New Roman"/>
          <w:sz w:val="12"/>
          <w:szCs w:val="12"/>
        </w:rPr>
        <w:t>1</w:t>
      </w:r>
      <w:proofErr w:type="gramEnd"/>
      <w:r w:rsidRPr="00CB25BB">
        <w:rPr>
          <w:rFonts w:ascii="Times New Roman" w:eastAsia="Calibri" w:hAnsi="Times New Roman" w:cs="Times New Roman"/>
          <w:sz w:val="12"/>
          <w:szCs w:val="12"/>
        </w:rPr>
        <w:t xml:space="preserve"> = 1,58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5. Глубина зоны заражения вторичным облаком принимается по приложению</w:t>
      </w:r>
      <w:proofErr w:type="gramStart"/>
      <w:r w:rsidRPr="00CB25BB">
        <w:rPr>
          <w:rFonts w:ascii="Times New Roman" w:eastAsia="Calibri" w:hAnsi="Times New Roman" w:cs="Times New Roman"/>
          <w:sz w:val="12"/>
          <w:szCs w:val="12"/>
        </w:rPr>
        <w:t xml:space="preserve"> В</w:t>
      </w:r>
      <w:proofErr w:type="gramEnd"/>
      <w:r w:rsidRPr="00CB25BB">
        <w:rPr>
          <w:rFonts w:ascii="Times New Roman" w:eastAsia="Calibri" w:hAnsi="Times New Roman" w:cs="Times New Roman"/>
          <w:sz w:val="12"/>
          <w:szCs w:val="12"/>
        </w:rPr>
        <w:t xml:space="preserve"> СП 165.1325800.2014</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lastRenderedPageBreak/>
        <w:t>Г</w:t>
      </w:r>
      <w:proofErr w:type="gramStart"/>
      <w:r w:rsidRPr="00CB25BB">
        <w:rPr>
          <w:rFonts w:ascii="Times New Roman" w:eastAsia="Calibri" w:hAnsi="Times New Roman" w:cs="Times New Roman"/>
          <w:sz w:val="12"/>
          <w:szCs w:val="12"/>
        </w:rPr>
        <w:t>2</w:t>
      </w:r>
      <w:proofErr w:type="gramEnd"/>
      <w:r w:rsidRPr="00CB25BB">
        <w:rPr>
          <w:rFonts w:ascii="Times New Roman" w:eastAsia="Calibri" w:hAnsi="Times New Roman" w:cs="Times New Roman"/>
          <w:sz w:val="12"/>
          <w:szCs w:val="12"/>
        </w:rPr>
        <w:t xml:space="preserve"> = 7,72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6. Полная глубина зоны заражения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Г = 8,51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7 Глубина переноса воздушных масс через 1 час после начала аварии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B25BB">
        <w:rPr>
          <w:rFonts w:ascii="Times New Roman" w:eastAsia="Calibri" w:hAnsi="Times New Roman" w:cs="Times New Roman"/>
          <w:sz w:val="12"/>
          <w:szCs w:val="12"/>
        </w:rPr>
        <w:t>Гп</w:t>
      </w:r>
      <w:proofErr w:type="spellEnd"/>
      <w:r w:rsidRPr="00CB25BB">
        <w:rPr>
          <w:rFonts w:ascii="Times New Roman" w:eastAsia="Calibri" w:hAnsi="Times New Roman" w:cs="Times New Roman"/>
          <w:sz w:val="12"/>
          <w:szCs w:val="12"/>
        </w:rPr>
        <w:t xml:space="preserve"> = 5,0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Окончательная расчетная глубина зоны заражения принимается равной меньшему значению из Г и </w:t>
      </w:r>
      <w:proofErr w:type="spellStart"/>
      <w:r w:rsidRPr="00CB25BB">
        <w:rPr>
          <w:rFonts w:ascii="Times New Roman" w:eastAsia="Calibri" w:hAnsi="Times New Roman" w:cs="Times New Roman"/>
          <w:sz w:val="12"/>
          <w:szCs w:val="12"/>
        </w:rPr>
        <w:t>Гп</w:t>
      </w:r>
      <w:proofErr w:type="spellEnd"/>
      <w:r w:rsidRPr="00CB25BB">
        <w:rPr>
          <w:rFonts w:ascii="Times New Roman" w:eastAsia="Calibri" w:hAnsi="Times New Roman" w:cs="Times New Roman"/>
          <w:sz w:val="12"/>
          <w:szCs w:val="12"/>
        </w:rPr>
        <w:t>, а именно 5,0 км.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Результаты расчетов представлены в таблице 2.9.5.</w:t>
      </w:r>
    </w:p>
    <w:p w:rsidR="00CB25BB" w:rsidRDefault="00CB25BB" w:rsidP="00CB25BB">
      <w:pPr>
        <w:tabs>
          <w:tab w:val="left" w:pos="284"/>
        </w:tabs>
        <w:spacing w:after="0" w:line="240" w:lineRule="auto"/>
        <w:ind w:firstLine="284"/>
        <w:jc w:val="both"/>
        <w:rPr>
          <w:rFonts w:ascii="Times New Roman" w:eastAsia="Calibri" w:hAnsi="Times New Roman" w:cs="Times New Roman"/>
          <w:b/>
          <w:sz w:val="12"/>
          <w:szCs w:val="12"/>
        </w:rPr>
      </w:pPr>
      <w:r w:rsidRPr="00CB25BB">
        <w:rPr>
          <w:rFonts w:ascii="Times New Roman" w:eastAsia="Calibri" w:hAnsi="Times New Roman" w:cs="Times New Roman"/>
          <w:b/>
          <w:sz w:val="12"/>
          <w:szCs w:val="12"/>
        </w:rPr>
        <w:t>Таблица 2.9.5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1781"/>
        <w:gridCol w:w="2255"/>
      </w:tblGrid>
      <w:tr w:rsidR="00CB25BB" w:rsidRPr="00CB25BB" w:rsidTr="00CB25BB">
        <w:trPr>
          <w:trHeight w:val="70"/>
          <w:tblHeader/>
        </w:trPr>
        <w:tc>
          <w:tcPr>
            <w:tcW w:w="2389" w:type="pct"/>
            <w:shd w:val="clear" w:color="auto" w:fill="auto"/>
            <w:vAlign w:val="center"/>
          </w:tcPr>
          <w:p w:rsidR="00CB25BB" w:rsidRPr="00CB25BB" w:rsidRDefault="00CB25BB" w:rsidP="00B80A8D">
            <w:pPr>
              <w:pStyle w:val="affffff7"/>
              <w:rPr>
                <w:b/>
                <w:color w:val="000000" w:themeColor="text1"/>
                <w:sz w:val="12"/>
                <w:szCs w:val="12"/>
              </w:rPr>
            </w:pPr>
            <w:r w:rsidRPr="00CB25BB">
              <w:rPr>
                <w:b/>
                <w:color w:val="000000" w:themeColor="text1"/>
                <w:sz w:val="12"/>
                <w:szCs w:val="12"/>
              </w:rPr>
              <w:t>Сценарий развития аварии</w:t>
            </w:r>
          </w:p>
        </w:tc>
        <w:tc>
          <w:tcPr>
            <w:tcW w:w="1152" w:type="pct"/>
            <w:shd w:val="clear" w:color="auto" w:fill="auto"/>
            <w:vAlign w:val="center"/>
          </w:tcPr>
          <w:p w:rsidR="00CB25BB" w:rsidRPr="00CB25BB" w:rsidRDefault="00CB25BB" w:rsidP="00B80A8D">
            <w:pPr>
              <w:pStyle w:val="affffff7"/>
              <w:keepNext w:val="0"/>
              <w:keepLines w:val="0"/>
              <w:rPr>
                <w:b/>
                <w:color w:val="000000" w:themeColor="text1"/>
                <w:sz w:val="12"/>
                <w:szCs w:val="12"/>
              </w:rPr>
            </w:pPr>
            <w:r w:rsidRPr="00CB25BB">
              <w:rPr>
                <w:b/>
                <w:color w:val="000000" w:themeColor="text1"/>
                <w:sz w:val="12"/>
                <w:szCs w:val="12"/>
              </w:rPr>
              <w:t>Глубина зоны заражения АХОВ, км</w:t>
            </w:r>
          </w:p>
        </w:tc>
        <w:tc>
          <w:tcPr>
            <w:tcW w:w="1459" w:type="pct"/>
            <w:vAlign w:val="center"/>
          </w:tcPr>
          <w:p w:rsidR="00CB25BB" w:rsidRPr="00CB25BB" w:rsidRDefault="00CB25BB" w:rsidP="00B80A8D">
            <w:pPr>
              <w:pStyle w:val="affffff7"/>
              <w:keepNext w:val="0"/>
              <w:keepLines w:val="0"/>
              <w:rPr>
                <w:b/>
                <w:color w:val="000000" w:themeColor="text1"/>
                <w:sz w:val="12"/>
                <w:szCs w:val="12"/>
              </w:rPr>
            </w:pPr>
            <w:r w:rsidRPr="00CB25BB">
              <w:rPr>
                <w:b/>
                <w:color w:val="000000" w:themeColor="text1"/>
                <w:sz w:val="12"/>
                <w:szCs w:val="12"/>
              </w:rPr>
              <w:t>Удаленность объекта от места аварии, км</w:t>
            </w:r>
          </w:p>
        </w:tc>
      </w:tr>
      <w:tr w:rsidR="00CB25BB" w:rsidRPr="00CB25BB" w:rsidTr="00CB25BB">
        <w:trPr>
          <w:trHeight w:val="70"/>
          <w:tblHeader/>
        </w:trPr>
        <w:tc>
          <w:tcPr>
            <w:tcW w:w="2389" w:type="pct"/>
            <w:shd w:val="clear" w:color="auto" w:fill="auto"/>
            <w:vAlign w:val="center"/>
          </w:tcPr>
          <w:p w:rsidR="00CB25BB" w:rsidRPr="00CB25BB" w:rsidRDefault="00CB25BB" w:rsidP="00B80A8D">
            <w:pPr>
              <w:pStyle w:val="affff9"/>
              <w:keepNext/>
              <w:keepLines/>
              <w:suppressAutoHyphens/>
              <w:spacing w:before="0"/>
              <w:rPr>
                <w:rFonts w:ascii="Times New Roman" w:hAnsi="Times New Roman"/>
                <w:color w:val="000000" w:themeColor="text1"/>
                <w:sz w:val="12"/>
                <w:szCs w:val="12"/>
              </w:rPr>
            </w:pPr>
            <w:r w:rsidRPr="00CB25BB">
              <w:rPr>
                <w:rFonts w:ascii="Times New Roman" w:hAnsi="Times New Roman"/>
                <w:color w:val="000000" w:themeColor="text1"/>
                <w:sz w:val="12"/>
                <w:szCs w:val="12"/>
              </w:rPr>
              <w:t xml:space="preserve">Разлив 20 т аммиака на автодороге </w:t>
            </w:r>
          </w:p>
        </w:tc>
        <w:tc>
          <w:tcPr>
            <w:tcW w:w="1152" w:type="pct"/>
            <w:shd w:val="clear" w:color="auto" w:fill="auto"/>
            <w:vAlign w:val="center"/>
          </w:tcPr>
          <w:p w:rsidR="00CB25BB" w:rsidRPr="00CB25BB" w:rsidRDefault="00CB25BB" w:rsidP="00B80A8D">
            <w:pPr>
              <w:pStyle w:val="afffff6"/>
              <w:spacing w:before="0"/>
              <w:rPr>
                <w:color w:val="000000" w:themeColor="text1"/>
                <w:sz w:val="12"/>
                <w:szCs w:val="12"/>
              </w:rPr>
            </w:pPr>
            <w:r w:rsidRPr="00CB25BB">
              <w:rPr>
                <w:color w:val="000000" w:themeColor="text1"/>
                <w:sz w:val="12"/>
                <w:szCs w:val="12"/>
              </w:rPr>
              <w:t>3,8</w:t>
            </w:r>
          </w:p>
        </w:tc>
        <w:tc>
          <w:tcPr>
            <w:tcW w:w="1459" w:type="pct"/>
            <w:vMerge w:val="restart"/>
            <w:vAlign w:val="center"/>
          </w:tcPr>
          <w:p w:rsidR="00CB25BB" w:rsidRPr="00CB25BB" w:rsidRDefault="00CB25BB" w:rsidP="00B80A8D">
            <w:pPr>
              <w:pStyle w:val="affff9"/>
              <w:suppressAutoHyphens/>
              <w:spacing w:before="0"/>
              <w:jc w:val="center"/>
              <w:rPr>
                <w:rFonts w:ascii="Times New Roman" w:hAnsi="Times New Roman"/>
                <w:color w:val="000000" w:themeColor="text1"/>
                <w:sz w:val="12"/>
                <w:szCs w:val="12"/>
              </w:rPr>
            </w:pPr>
            <w:r w:rsidRPr="00CB25BB">
              <w:rPr>
                <w:rFonts w:ascii="Times New Roman" w:hAnsi="Times New Roman"/>
                <w:color w:val="000000" w:themeColor="text1"/>
                <w:sz w:val="12"/>
                <w:szCs w:val="12"/>
              </w:rPr>
              <w:t>0</w:t>
            </w:r>
          </w:p>
        </w:tc>
      </w:tr>
      <w:tr w:rsidR="00CB25BB" w:rsidRPr="00CB25BB" w:rsidTr="00CB25BB">
        <w:trPr>
          <w:trHeight w:val="70"/>
          <w:tblHeader/>
        </w:trPr>
        <w:tc>
          <w:tcPr>
            <w:tcW w:w="2389" w:type="pct"/>
            <w:shd w:val="clear" w:color="auto" w:fill="auto"/>
            <w:vAlign w:val="center"/>
          </w:tcPr>
          <w:p w:rsidR="00CB25BB" w:rsidRPr="00CB25BB" w:rsidRDefault="00CB25BB" w:rsidP="00B80A8D">
            <w:pPr>
              <w:pStyle w:val="affff9"/>
              <w:suppressAutoHyphens/>
              <w:spacing w:before="0"/>
              <w:rPr>
                <w:rFonts w:ascii="Times New Roman" w:hAnsi="Times New Roman"/>
                <w:color w:val="000000" w:themeColor="text1"/>
                <w:sz w:val="12"/>
                <w:szCs w:val="12"/>
              </w:rPr>
            </w:pPr>
            <w:r w:rsidRPr="00CB25BB">
              <w:rPr>
                <w:rFonts w:ascii="Times New Roman" w:hAnsi="Times New Roman"/>
                <w:color w:val="000000" w:themeColor="text1"/>
                <w:sz w:val="12"/>
                <w:szCs w:val="12"/>
              </w:rPr>
              <w:t>Разлив 0,96 т жидкого хлора на автодороге</w:t>
            </w:r>
          </w:p>
        </w:tc>
        <w:tc>
          <w:tcPr>
            <w:tcW w:w="1152" w:type="pct"/>
            <w:shd w:val="clear" w:color="auto" w:fill="auto"/>
            <w:vAlign w:val="center"/>
          </w:tcPr>
          <w:p w:rsidR="00CB25BB" w:rsidRPr="00CB25BB" w:rsidRDefault="00CB25BB" w:rsidP="00B80A8D">
            <w:pPr>
              <w:pStyle w:val="afffff6"/>
              <w:spacing w:before="0"/>
              <w:rPr>
                <w:color w:val="000000" w:themeColor="text1"/>
                <w:sz w:val="12"/>
                <w:szCs w:val="12"/>
              </w:rPr>
            </w:pPr>
            <w:r w:rsidRPr="00CB25BB">
              <w:rPr>
                <w:color w:val="000000" w:themeColor="text1"/>
                <w:sz w:val="12"/>
                <w:szCs w:val="12"/>
              </w:rPr>
              <w:t>5,0</w:t>
            </w:r>
          </w:p>
        </w:tc>
        <w:tc>
          <w:tcPr>
            <w:tcW w:w="1459" w:type="pct"/>
            <w:vMerge/>
            <w:vAlign w:val="center"/>
          </w:tcPr>
          <w:p w:rsidR="00CB25BB" w:rsidRPr="00CB25BB" w:rsidRDefault="00CB25BB" w:rsidP="00B80A8D">
            <w:pPr>
              <w:pStyle w:val="affff9"/>
              <w:suppressAutoHyphens/>
              <w:spacing w:before="0"/>
              <w:jc w:val="center"/>
              <w:rPr>
                <w:rFonts w:ascii="Times New Roman" w:hAnsi="Times New Roman"/>
                <w:color w:val="000000" w:themeColor="text1"/>
                <w:sz w:val="12"/>
                <w:szCs w:val="12"/>
              </w:rPr>
            </w:pPr>
          </w:p>
        </w:tc>
      </w:tr>
    </w:tbl>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Как видно из расчетов при аварийной ситуации на автодороге, с проливом АХОВ в зоне химического воздействия вторичным облаком аммиака и хлора может оказаться обслуживающий персонал, временно находящийся на территории проектируемых сооружений.</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Ситуационные планы с зонами возможного заражения АХОВ представлены на рисунках 8.2, 8.3 п.8 «Графическая часть».</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ЧС природного и техногенного характера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проектируемые сооружения, составляет 2 человека. В зоне поражающих факторов может оказаться обслуживающий персонал в количестве 2 человек.</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аварийной ситуации, может оказаться 3 человека (с учетом охраны).</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При аварийной ситуации на автодороге, с проливом АХОВ в зоне химического воздействия вторичным облаком аммиака и хлора может оказаться обслуживающий персонал, временно находящийся на территории площадки скважины или по трассе водовода.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Ближайшие населенные пункты расположены за пределами расчетных зон возможного пролива при авариях на проектируемом объекте. </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защита оборудования и трубопровода от статического электричества путем заземления;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установка электрооборудования во взрывозащищенном исполнении;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отключение станции управления при понижении давления ниже минимального и при повышении выше максимального на всасывающей линии насоса;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отключение станции управления при повышении выше максимального и понижении ниже минимального давления на напорной линии насоса;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для наблюдения за скоростью коррозии на напорном трубопроводе предусматривается узел контроля скорости коррозии;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периодическая подача ингибитора коррозии передвижными средствами;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трубопровод пластовой воды от проектируемого ВРП-2 до КНС принят из металлопластмассовых труб (МПТ-К) по ТУ  завода изготовителя «Труба металлопластмассовая с наконечниками из коррозионно-стойкой стали», представляющие собой стальные трубы по ГОСТ 8732-78 из стали 20 по ГОСТ 8731-74, с наружным полимерным антикоррозионным покрытием, футерованные внутри полиэтиленовой трубой, закрепленной наконечниками из коррозионно-стойкой стали;</w:t>
      </w:r>
      <w:proofErr w:type="gramEnd"/>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водовод </w:t>
      </w:r>
      <w:proofErr w:type="spellStart"/>
      <w:r w:rsidRPr="00CB25BB">
        <w:rPr>
          <w:rFonts w:ascii="Times New Roman" w:eastAsia="Calibri" w:hAnsi="Times New Roman" w:cs="Times New Roman"/>
          <w:sz w:val="12"/>
          <w:szCs w:val="12"/>
        </w:rPr>
        <w:t>заводнения</w:t>
      </w:r>
      <w:proofErr w:type="spellEnd"/>
      <w:r w:rsidRPr="00CB25BB">
        <w:rPr>
          <w:rFonts w:ascii="Times New Roman" w:eastAsia="Calibri" w:hAnsi="Times New Roman" w:cs="Times New Roman"/>
          <w:sz w:val="12"/>
          <w:szCs w:val="12"/>
        </w:rPr>
        <w:t xml:space="preserve"> от проектируемого ВРП-2 до КНС прокладывается подземным способом на глубине не менее 1,3 м от поверхности земли до низа трубы;</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высоконапорный водовод </w:t>
      </w:r>
      <w:proofErr w:type="spellStart"/>
      <w:r w:rsidRPr="00CB25BB">
        <w:rPr>
          <w:rFonts w:ascii="Times New Roman" w:eastAsia="Calibri" w:hAnsi="Times New Roman" w:cs="Times New Roman"/>
          <w:sz w:val="12"/>
          <w:szCs w:val="12"/>
        </w:rPr>
        <w:t>заводнения</w:t>
      </w:r>
      <w:proofErr w:type="spellEnd"/>
      <w:r w:rsidRPr="00CB25BB">
        <w:rPr>
          <w:rFonts w:ascii="Times New Roman" w:eastAsia="Calibri" w:hAnsi="Times New Roman" w:cs="Times New Roman"/>
          <w:sz w:val="12"/>
          <w:szCs w:val="12"/>
        </w:rPr>
        <w:t xml:space="preserve"> от КНС до скважины № 630 (в связи с небольшой протяженностью равной 10-15 м) проектируется надземным на опорах, из стальной трубы диаметром 89х7 мм по ГОСТ 8732-78 из стали 20А ГОСТ 8731-74, в теплоизоляции;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дренажный трубопровод от проектируемого ВРП до дренажной емкости принят из стальной трубы диаметром 89х4 мм по ГОСТ 8732-78 из стали 20 ГОСТ 8731-74. В соответствии с п. 10.1.34 ГОСТ 32569-2013 дренажные трубопроводы укладываются </w:t>
      </w:r>
      <w:proofErr w:type="spellStart"/>
      <w:r w:rsidRPr="00CB25BB">
        <w:rPr>
          <w:rFonts w:ascii="Times New Roman" w:eastAsia="Calibri" w:hAnsi="Times New Roman" w:cs="Times New Roman"/>
          <w:sz w:val="12"/>
          <w:szCs w:val="12"/>
        </w:rPr>
        <w:t>подземно</w:t>
      </w:r>
      <w:proofErr w:type="spellEnd"/>
      <w:r w:rsidRPr="00CB25BB">
        <w:rPr>
          <w:rFonts w:ascii="Times New Roman" w:eastAsia="Calibri" w:hAnsi="Times New Roman" w:cs="Times New Roman"/>
          <w:sz w:val="12"/>
          <w:szCs w:val="12"/>
        </w:rPr>
        <w:t xml:space="preserve"> на глубине не менее 0,8 м с уклоном не менее 0,003 в сторону дренажной емкости;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контроль качества сварных стыков (трубопроводы категории Н - в объеме 100%, из них радиографическим методом не менее 25% стыков; трубопроводы категории</w:t>
      </w:r>
      <w:proofErr w:type="gramStart"/>
      <w:r w:rsidRPr="00CB25BB">
        <w:rPr>
          <w:rFonts w:ascii="Times New Roman" w:eastAsia="Calibri" w:hAnsi="Times New Roman" w:cs="Times New Roman"/>
          <w:sz w:val="12"/>
          <w:szCs w:val="12"/>
        </w:rPr>
        <w:t xml:space="preserve"> С</w:t>
      </w:r>
      <w:proofErr w:type="gramEnd"/>
      <w:r w:rsidRPr="00CB25BB">
        <w:rPr>
          <w:rFonts w:ascii="Times New Roman" w:eastAsia="Calibri" w:hAnsi="Times New Roman" w:cs="Times New Roman"/>
          <w:sz w:val="12"/>
          <w:szCs w:val="12"/>
        </w:rPr>
        <w:t xml:space="preserve"> - в объеме 100%, из них радиографическим методом не менее 100% стыков);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наружная поверхность надземных труб, арматуры и деталей трубопроводов </w:t>
      </w:r>
      <w:proofErr w:type="spellStart"/>
      <w:r w:rsidRPr="00CB25BB">
        <w:rPr>
          <w:rFonts w:ascii="Times New Roman" w:eastAsia="Calibri" w:hAnsi="Times New Roman" w:cs="Times New Roman"/>
          <w:sz w:val="12"/>
          <w:szCs w:val="12"/>
        </w:rPr>
        <w:t>теплоизолируется</w:t>
      </w:r>
      <w:proofErr w:type="spellEnd"/>
      <w:r w:rsidRPr="00CB25BB">
        <w:rPr>
          <w:rFonts w:ascii="Times New Roman" w:eastAsia="Calibri" w:hAnsi="Times New Roman" w:cs="Times New Roman"/>
          <w:sz w:val="12"/>
          <w:szCs w:val="12"/>
        </w:rPr>
        <w:t xml:space="preserve"> </w:t>
      </w:r>
      <w:proofErr w:type="spellStart"/>
      <w:r w:rsidRPr="00CB25BB">
        <w:rPr>
          <w:rFonts w:ascii="Times New Roman" w:eastAsia="Calibri" w:hAnsi="Times New Roman" w:cs="Times New Roman"/>
          <w:sz w:val="12"/>
          <w:szCs w:val="12"/>
        </w:rPr>
        <w:t>минераловатными</w:t>
      </w:r>
      <w:proofErr w:type="spellEnd"/>
      <w:r w:rsidRPr="00CB25BB">
        <w:rPr>
          <w:rFonts w:ascii="Times New Roman" w:eastAsia="Calibri" w:hAnsi="Times New Roman" w:cs="Times New Roman"/>
          <w:sz w:val="12"/>
          <w:szCs w:val="12"/>
        </w:rPr>
        <w:t xml:space="preserve"> изделиями;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для надземного трубопровода применяются полуцилиндры теплоизоляционные из минеральной ваты по ГОСТ 23208-2003 «Цилиндры и </w:t>
      </w:r>
      <w:proofErr w:type="gramStart"/>
      <w:r w:rsidRPr="00CB25BB">
        <w:rPr>
          <w:rFonts w:ascii="Times New Roman" w:eastAsia="Calibri" w:hAnsi="Times New Roman" w:cs="Times New Roman"/>
          <w:sz w:val="12"/>
          <w:szCs w:val="12"/>
        </w:rPr>
        <w:t>полуцилиндры</w:t>
      </w:r>
      <w:proofErr w:type="gramEnd"/>
      <w:r w:rsidRPr="00CB25BB">
        <w:rPr>
          <w:rFonts w:ascii="Times New Roman" w:eastAsia="Calibri" w:hAnsi="Times New Roman" w:cs="Times New Roman"/>
          <w:sz w:val="12"/>
          <w:szCs w:val="12"/>
        </w:rPr>
        <w:t xml:space="preserve"> теплоизоляционные из минеральной ваты на синтетическом связующем. Технические условия»;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для арматуры и деталей трубопроводов применяются маты прошивные из минеральной ваты в обкладке из стеклоткани по ГОСТ 21880-2011 «Маты прошивные из минеральной ваты теплоизоляционные. Технические условия»;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в зоне перехода надземного участка трубопровода в подземный теплоизоляция выполняется с заглублением в грунт до нижней образующей трубы и для защиты от почвенной коррозии покрыть гидроизоляцией усиленного типа по ГОСТ </w:t>
      </w:r>
      <w:proofErr w:type="gramStart"/>
      <w:r w:rsidRPr="00CB25BB">
        <w:rPr>
          <w:rFonts w:ascii="Times New Roman" w:eastAsia="Calibri" w:hAnsi="Times New Roman" w:cs="Times New Roman"/>
          <w:sz w:val="12"/>
          <w:szCs w:val="12"/>
        </w:rPr>
        <w:t>Р</w:t>
      </w:r>
      <w:proofErr w:type="gramEnd"/>
      <w:r w:rsidRPr="00CB25BB">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 - комплектом изоляционных материалов;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переход  высоконапорного водовода через автодорогу «Сергиевск-</w:t>
      </w:r>
      <w:proofErr w:type="spellStart"/>
      <w:r w:rsidRPr="00CB25BB">
        <w:rPr>
          <w:rFonts w:ascii="Times New Roman" w:eastAsia="Calibri" w:hAnsi="Times New Roman" w:cs="Times New Roman"/>
          <w:sz w:val="12"/>
          <w:szCs w:val="12"/>
        </w:rPr>
        <w:t>Чекалино</w:t>
      </w:r>
      <w:proofErr w:type="spellEnd"/>
      <w:r w:rsidRPr="00CB25BB">
        <w:rPr>
          <w:rFonts w:ascii="Times New Roman" w:eastAsia="Calibri" w:hAnsi="Times New Roman" w:cs="Times New Roman"/>
          <w:sz w:val="12"/>
          <w:szCs w:val="12"/>
        </w:rPr>
        <w:t xml:space="preserve">-Большая </w:t>
      </w:r>
      <w:proofErr w:type="spellStart"/>
      <w:r w:rsidRPr="00CB25BB">
        <w:rPr>
          <w:rFonts w:ascii="Times New Roman" w:eastAsia="Calibri" w:hAnsi="Times New Roman" w:cs="Times New Roman"/>
          <w:sz w:val="12"/>
          <w:szCs w:val="12"/>
        </w:rPr>
        <w:t>Чесноковка</w:t>
      </w:r>
      <w:proofErr w:type="spellEnd"/>
      <w:r w:rsidRPr="00CB25BB">
        <w:rPr>
          <w:rFonts w:ascii="Times New Roman" w:eastAsia="Calibri" w:hAnsi="Times New Roman" w:cs="Times New Roman"/>
          <w:sz w:val="12"/>
          <w:szCs w:val="12"/>
        </w:rPr>
        <w:t xml:space="preserve">-Русская Селитьба» предусматривается закрытым способом в защитном футляре из труб диаметром 325х10 мм из стали В-10 по ГОСТ 10704-91 «Трубы стальные электросварные </w:t>
      </w:r>
      <w:proofErr w:type="spellStart"/>
      <w:r w:rsidRPr="00CB25BB">
        <w:rPr>
          <w:rFonts w:ascii="Times New Roman" w:eastAsia="Calibri" w:hAnsi="Times New Roman" w:cs="Times New Roman"/>
          <w:sz w:val="12"/>
          <w:szCs w:val="12"/>
        </w:rPr>
        <w:t>прямошовные</w:t>
      </w:r>
      <w:proofErr w:type="spellEnd"/>
      <w:r w:rsidRPr="00CB25BB">
        <w:rPr>
          <w:rFonts w:ascii="Times New Roman" w:eastAsia="Calibri" w:hAnsi="Times New Roman" w:cs="Times New Roman"/>
          <w:sz w:val="12"/>
          <w:szCs w:val="12"/>
        </w:rPr>
        <w:t>. Сортамент»;</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пересечения проектируемого водовода с существующими </w:t>
      </w:r>
      <w:r>
        <w:rPr>
          <w:rFonts w:ascii="Times New Roman" w:eastAsia="Calibri" w:hAnsi="Times New Roman" w:cs="Times New Roman"/>
          <w:sz w:val="12"/>
          <w:szCs w:val="12"/>
        </w:rPr>
        <w:t xml:space="preserve">подземными коммуникациями </w:t>
      </w:r>
      <w:r w:rsidRPr="00CB25BB">
        <w:rPr>
          <w:rFonts w:ascii="Times New Roman" w:eastAsia="Calibri" w:hAnsi="Times New Roman" w:cs="Times New Roman"/>
          <w:sz w:val="12"/>
          <w:szCs w:val="12"/>
        </w:rPr>
        <w:t>АО «</w:t>
      </w:r>
      <w:proofErr w:type="spellStart"/>
      <w:r w:rsidRPr="00CB25BB">
        <w:rPr>
          <w:rFonts w:ascii="Times New Roman" w:eastAsia="Calibri" w:hAnsi="Times New Roman" w:cs="Times New Roman"/>
          <w:sz w:val="12"/>
          <w:szCs w:val="12"/>
        </w:rPr>
        <w:t>Самаранефтегаз</w:t>
      </w:r>
      <w:proofErr w:type="spellEnd"/>
      <w:r w:rsidRPr="00CB25BB">
        <w:rPr>
          <w:rFonts w:ascii="Times New Roman" w:eastAsia="Calibri" w:hAnsi="Times New Roman" w:cs="Times New Roman"/>
          <w:sz w:val="12"/>
          <w:szCs w:val="12"/>
        </w:rPr>
        <w:t xml:space="preserve">» выполнить в соответствии с ГОСТ </w:t>
      </w:r>
      <w:proofErr w:type="gramStart"/>
      <w:r w:rsidRPr="00CB25BB">
        <w:rPr>
          <w:rFonts w:ascii="Times New Roman" w:eastAsia="Calibri" w:hAnsi="Times New Roman" w:cs="Times New Roman"/>
          <w:sz w:val="12"/>
          <w:szCs w:val="12"/>
        </w:rPr>
        <w:t>Р</w:t>
      </w:r>
      <w:proofErr w:type="gramEnd"/>
      <w:r w:rsidRPr="00CB25BB">
        <w:rPr>
          <w:rFonts w:ascii="Times New Roman" w:eastAsia="Calibri" w:hAnsi="Times New Roman" w:cs="Times New Roman"/>
          <w:sz w:val="12"/>
          <w:szCs w:val="12"/>
        </w:rPr>
        <w:t xml:space="preserve"> 55990-2014 открытым способом; при взаимном пересечении проектируемых трубопроводов с существующими коммуникациями выдержать расстояние в свету не менее 0,35 м; пересечение выполнить под углом не менее 60 град;</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при пересечении укладываемого трубопровода с ВЛ-220 </w:t>
      </w:r>
      <w:proofErr w:type="spellStart"/>
      <w:r w:rsidRPr="00CB25BB">
        <w:rPr>
          <w:rFonts w:ascii="Times New Roman" w:eastAsia="Calibri" w:hAnsi="Times New Roman" w:cs="Times New Roman"/>
          <w:sz w:val="12"/>
          <w:szCs w:val="12"/>
        </w:rPr>
        <w:t>кВ</w:t>
      </w:r>
      <w:proofErr w:type="spellEnd"/>
      <w:r w:rsidRPr="00CB25BB">
        <w:rPr>
          <w:rFonts w:ascii="Times New Roman" w:eastAsia="Calibri" w:hAnsi="Times New Roman" w:cs="Times New Roman"/>
          <w:sz w:val="12"/>
          <w:szCs w:val="12"/>
        </w:rPr>
        <w:t xml:space="preserve"> 5 пр. </w:t>
      </w:r>
      <w:proofErr w:type="gramStart"/>
      <w:r w:rsidRPr="00CB25BB">
        <w:rPr>
          <w:rFonts w:ascii="Times New Roman" w:eastAsia="Calibri" w:hAnsi="Times New Roman" w:cs="Times New Roman"/>
          <w:sz w:val="12"/>
          <w:szCs w:val="12"/>
        </w:rPr>
        <w:t>«Азот-</w:t>
      </w:r>
      <w:proofErr w:type="spellStart"/>
      <w:r w:rsidRPr="00CB25BB">
        <w:rPr>
          <w:rFonts w:ascii="Times New Roman" w:eastAsia="Calibri" w:hAnsi="Times New Roman" w:cs="Times New Roman"/>
          <w:sz w:val="12"/>
          <w:szCs w:val="12"/>
        </w:rPr>
        <w:t>Серноводская</w:t>
      </w:r>
      <w:proofErr w:type="spellEnd"/>
      <w:r w:rsidRPr="00CB25BB">
        <w:rPr>
          <w:rFonts w:ascii="Times New Roman" w:eastAsia="Calibri" w:hAnsi="Times New Roman" w:cs="Times New Roman"/>
          <w:sz w:val="12"/>
          <w:szCs w:val="12"/>
        </w:rPr>
        <w:t xml:space="preserve">» ПАО "ФСК-ЕЭС" - Самарское ПМЭС расстояние по горизонтали, при сближении или параллельном следовании от крайнего отклоненного провода до любой части напорного водовода – не менее 20 м; пересечение выполнить под углом не менее 60 град; расстояние по горизонтали от заземлителя или подземной части (фундаментов) опоры ВЛ-220 </w:t>
      </w:r>
      <w:proofErr w:type="spellStart"/>
      <w:r w:rsidRPr="00CB25BB">
        <w:rPr>
          <w:rFonts w:ascii="Times New Roman" w:eastAsia="Calibri" w:hAnsi="Times New Roman" w:cs="Times New Roman"/>
          <w:sz w:val="12"/>
          <w:szCs w:val="12"/>
        </w:rPr>
        <w:t>кВ</w:t>
      </w:r>
      <w:proofErr w:type="spellEnd"/>
      <w:r w:rsidRPr="00CB25BB">
        <w:rPr>
          <w:rFonts w:ascii="Times New Roman" w:eastAsia="Calibri" w:hAnsi="Times New Roman" w:cs="Times New Roman"/>
          <w:sz w:val="12"/>
          <w:szCs w:val="12"/>
        </w:rPr>
        <w:t xml:space="preserve"> до любой части напорного водовода – не менее 10 м;</w:t>
      </w:r>
      <w:proofErr w:type="gramEnd"/>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испытание водоводов на прочность и герметичность;</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по трассе водовода  устанавливаются опознавательные знаки на углах поворота трассы, в местах пересечения с подземными коммуникациями;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B25BB">
        <w:rPr>
          <w:rFonts w:ascii="Times New Roman" w:eastAsia="Calibri"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CB25BB">
        <w:rPr>
          <w:rFonts w:ascii="Times New Roman" w:eastAsia="Calibri" w:hAnsi="Times New Roman" w:cs="Times New Roman"/>
          <w:sz w:val="12"/>
          <w:szCs w:val="12"/>
        </w:rPr>
        <w:t>электрохимзащита</w:t>
      </w:r>
      <w:proofErr w:type="spellEnd"/>
      <w:r w:rsidRPr="00CB25BB">
        <w:rPr>
          <w:rFonts w:ascii="Times New Roman" w:eastAsia="Calibri" w:hAnsi="Times New Roman" w:cs="Times New Roman"/>
          <w:sz w:val="12"/>
          <w:szCs w:val="12"/>
        </w:rPr>
        <w:t>.</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обвалование территории площадки скважины с целью защиты прилегающей территории от аварийного разлива пластовой воды вокруг скважины;</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на устье скважины </w:t>
      </w:r>
      <w:proofErr w:type="gramStart"/>
      <w:r w:rsidRPr="00CB25BB">
        <w:rPr>
          <w:rFonts w:ascii="Times New Roman" w:eastAsia="Calibri" w:hAnsi="Times New Roman" w:cs="Times New Roman"/>
          <w:sz w:val="12"/>
          <w:szCs w:val="12"/>
        </w:rPr>
        <w:t>предусмотрен</w:t>
      </w:r>
      <w:proofErr w:type="gramEnd"/>
      <w:r w:rsidRPr="00CB25BB">
        <w:rPr>
          <w:rFonts w:ascii="Times New Roman" w:eastAsia="Calibri" w:hAnsi="Times New Roman" w:cs="Times New Roman"/>
          <w:sz w:val="12"/>
          <w:szCs w:val="12"/>
        </w:rPr>
        <w:t xml:space="preserve"> </w:t>
      </w:r>
      <w:proofErr w:type="spellStart"/>
      <w:r w:rsidRPr="00CB25BB">
        <w:rPr>
          <w:rFonts w:ascii="Times New Roman" w:eastAsia="Calibri" w:hAnsi="Times New Roman" w:cs="Times New Roman"/>
          <w:sz w:val="12"/>
          <w:szCs w:val="12"/>
        </w:rPr>
        <w:t>спускник</w:t>
      </w:r>
      <w:proofErr w:type="spellEnd"/>
      <w:r w:rsidRPr="00CB25BB">
        <w:rPr>
          <w:rFonts w:ascii="Times New Roman" w:eastAsia="Calibri" w:hAnsi="Times New Roman" w:cs="Times New Roman"/>
          <w:sz w:val="12"/>
          <w:szCs w:val="12"/>
        </w:rPr>
        <w:t xml:space="preserve"> для опорожнения водоводов при остановке насоса;</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опорожнение надземной обвязочной трубы </w:t>
      </w:r>
      <w:proofErr w:type="gramStart"/>
      <w:r w:rsidRPr="00CB25BB">
        <w:rPr>
          <w:rFonts w:ascii="Times New Roman" w:eastAsia="Calibri" w:hAnsi="Times New Roman" w:cs="Times New Roman"/>
          <w:sz w:val="12"/>
          <w:szCs w:val="12"/>
        </w:rPr>
        <w:t>предусматривается в дренажную емкость и далее</w:t>
      </w:r>
      <w:proofErr w:type="gramEnd"/>
      <w:r w:rsidRPr="00CB25BB">
        <w:rPr>
          <w:rFonts w:ascii="Times New Roman" w:eastAsia="Calibri" w:hAnsi="Times New Roman" w:cs="Times New Roman"/>
          <w:sz w:val="12"/>
          <w:szCs w:val="12"/>
        </w:rPr>
        <w:t xml:space="preserve"> будет вывозиться на УПН «</w:t>
      </w:r>
      <w:proofErr w:type="spellStart"/>
      <w:r w:rsidRPr="00CB25BB">
        <w:rPr>
          <w:rFonts w:ascii="Times New Roman" w:eastAsia="Calibri" w:hAnsi="Times New Roman" w:cs="Times New Roman"/>
          <w:sz w:val="12"/>
          <w:szCs w:val="12"/>
        </w:rPr>
        <w:t>Радаевская</w:t>
      </w:r>
      <w:proofErr w:type="spellEnd"/>
      <w:r w:rsidRPr="00CB25BB">
        <w:rPr>
          <w:rFonts w:ascii="Times New Roman" w:eastAsia="Calibri" w:hAnsi="Times New Roman" w:cs="Times New Roman"/>
          <w:sz w:val="12"/>
          <w:szCs w:val="12"/>
        </w:rPr>
        <w:t>» ЦПНГ№1, УПСВ «Козловская» (в летний период) ЦПНГ№1, с последующей закачкой в глубокие поглощающие горизонты;</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дренажная емкость оборудуется сигнализатором верхнего уровня, воздушником;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заключение всех фланцевые соединений на высоконапорных водоводах в кожухи;</w:t>
      </w:r>
      <w:proofErr w:type="gramEnd"/>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размещение технологического оборудования с обеспечением необходимых по нормам проходов и с учетом требуемых противопожарных разрывов.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С целью уменьшения эффекта «домино» расстояния между зданиями, сооружениями и наружными установками приняты в соответствии с требованиями противопожарных норм и правил:</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ППБО-85 «Правила пожарной безопасности в нефтяной и газовой промышленности»;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ПУЭ «Правила устройства электроустановок»;</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Противопожарные расстояния между зданиями, сооружениями, а также требуемые минимальные противопожарные расстояния между зданиями, сооружениями приведены в томе 8.</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Решения по обеспечению </w:t>
      </w:r>
      <w:proofErr w:type="spellStart"/>
      <w:r w:rsidRPr="00CB25BB">
        <w:rPr>
          <w:rFonts w:ascii="Times New Roman" w:eastAsia="Calibri" w:hAnsi="Times New Roman" w:cs="Times New Roman"/>
          <w:sz w:val="12"/>
          <w:szCs w:val="12"/>
        </w:rPr>
        <w:t>взрывопожаробезопасности</w:t>
      </w:r>
      <w:proofErr w:type="spellEnd"/>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размещение сооружений с учетом категории по </w:t>
      </w:r>
      <w:proofErr w:type="spellStart"/>
      <w:r w:rsidRPr="00CB25BB">
        <w:rPr>
          <w:rFonts w:ascii="Times New Roman" w:eastAsia="Calibri" w:hAnsi="Times New Roman" w:cs="Times New Roman"/>
          <w:sz w:val="12"/>
          <w:szCs w:val="12"/>
        </w:rPr>
        <w:t>взрывопожароопасности</w:t>
      </w:r>
      <w:proofErr w:type="spellEnd"/>
      <w:r w:rsidRPr="00CB25BB">
        <w:rPr>
          <w:rFonts w:ascii="Times New Roman" w:eastAsia="Calibri" w:hAnsi="Times New Roman" w:cs="Times New Roman"/>
          <w:sz w:val="12"/>
          <w:szCs w:val="12"/>
        </w:rPr>
        <w:t>, с обеспечением необходимых по нормам разрывов;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и др.) и влияния окружающей среды;</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проектируемые сооружения оснащаются системой автоматизации и телемеханизации. Для обеспечения безопасной эксплуатации предусматривается автоматическое и дистанционное управление технологическим процессом;</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для прокладки по технологическим площадкам, а также для прокладки </w:t>
      </w:r>
      <w:proofErr w:type="spellStart"/>
      <w:r w:rsidRPr="00CB25BB">
        <w:rPr>
          <w:rFonts w:ascii="Times New Roman" w:eastAsia="Calibri" w:hAnsi="Times New Roman" w:cs="Times New Roman"/>
          <w:sz w:val="12"/>
          <w:szCs w:val="12"/>
        </w:rPr>
        <w:t>межплощадочных</w:t>
      </w:r>
      <w:proofErr w:type="spellEnd"/>
      <w:r w:rsidRPr="00CB25BB">
        <w:rPr>
          <w:rFonts w:ascii="Times New Roman" w:eastAsia="Calibri" w:hAnsi="Times New Roman" w:cs="Times New Roman"/>
          <w:sz w:val="12"/>
          <w:szCs w:val="12"/>
        </w:rPr>
        <w:t xml:space="preserve"> сетей предполагается применить кабельную продукцию, не распространяющую горение при групповой прокладке (исполнение - </w:t>
      </w:r>
      <w:proofErr w:type="spellStart"/>
      <w:r w:rsidRPr="00CB25BB">
        <w:rPr>
          <w:rFonts w:ascii="Times New Roman" w:eastAsia="Calibri" w:hAnsi="Times New Roman" w:cs="Times New Roman"/>
          <w:sz w:val="12"/>
          <w:szCs w:val="12"/>
        </w:rPr>
        <w:t>нг</w:t>
      </w:r>
      <w:proofErr w:type="spellEnd"/>
      <w:r w:rsidRPr="00CB25BB">
        <w:rPr>
          <w:rFonts w:ascii="Times New Roman" w:eastAsia="Calibri" w:hAnsi="Times New Roman" w:cs="Times New Roman"/>
          <w:sz w:val="12"/>
          <w:szCs w:val="12"/>
        </w:rPr>
        <w:t>)</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защита надземных трубопроводов и оборудования от статического электричества и вторичных проявлений молнии методом заземления;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 xml:space="preserve">применение электрооборудования, соответствующего по исполнению классу зоны, группе и </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периодический инструктаж обслуживающего персонала по правилам и приемам безопасного ведения работ, противопожарным мероприятиям и практическому использованию противопожарных средств;</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25BB">
        <w:rPr>
          <w:rFonts w:ascii="Times New Roman" w:eastAsia="Calibri" w:hAnsi="Times New Roman" w:cs="Times New Roman"/>
          <w:sz w:val="12"/>
          <w:szCs w:val="12"/>
        </w:rPr>
        <w:t>объект обеспечивается первичными средствами пожаротушения.</w:t>
      </w:r>
    </w:p>
    <w:p w:rsidR="00CB25BB" w:rsidRPr="00CB25BB" w:rsidRDefault="00CB25BB" w:rsidP="00CB25BB">
      <w:pPr>
        <w:tabs>
          <w:tab w:val="left" w:pos="284"/>
        </w:tabs>
        <w:spacing w:after="0" w:line="240" w:lineRule="auto"/>
        <w:ind w:firstLine="284"/>
        <w:jc w:val="both"/>
        <w:rPr>
          <w:rFonts w:ascii="Times New Roman" w:eastAsia="Calibri" w:hAnsi="Times New Roman" w:cs="Times New Roman"/>
          <w:sz w:val="12"/>
          <w:szCs w:val="12"/>
        </w:rPr>
      </w:pPr>
      <w:r w:rsidRPr="00CB25BB">
        <w:rPr>
          <w:rFonts w:ascii="Times New Roman" w:eastAsia="Calibri" w:hAnsi="Times New Roman" w:cs="Times New Roman"/>
          <w:sz w:val="12"/>
          <w:szCs w:val="12"/>
        </w:rPr>
        <w:t xml:space="preserve">Классификация проектируемых сооружений по взрывоопасности и </w:t>
      </w:r>
      <w:proofErr w:type="spellStart"/>
      <w:r w:rsidRPr="00CB25BB">
        <w:rPr>
          <w:rFonts w:ascii="Times New Roman" w:eastAsia="Calibri" w:hAnsi="Times New Roman" w:cs="Times New Roman"/>
          <w:sz w:val="12"/>
          <w:szCs w:val="12"/>
        </w:rPr>
        <w:t>пожароопасности</w:t>
      </w:r>
      <w:proofErr w:type="spellEnd"/>
      <w:r w:rsidRPr="00CB25BB">
        <w:rPr>
          <w:rFonts w:ascii="Times New Roman" w:eastAsia="Calibri" w:hAnsi="Times New Roman" w:cs="Times New Roman"/>
          <w:sz w:val="12"/>
          <w:szCs w:val="12"/>
        </w:rPr>
        <w:t xml:space="preserve"> приведена в таблице 2.9.6.</w:t>
      </w:r>
    </w:p>
    <w:p w:rsidR="00CB25BB" w:rsidRDefault="00CB25BB" w:rsidP="00CB25BB">
      <w:pPr>
        <w:tabs>
          <w:tab w:val="left" w:pos="284"/>
        </w:tabs>
        <w:spacing w:after="0" w:line="240" w:lineRule="auto"/>
        <w:ind w:firstLine="284"/>
        <w:jc w:val="both"/>
        <w:rPr>
          <w:rFonts w:ascii="Times New Roman" w:eastAsia="Calibri" w:hAnsi="Times New Roman" w:cs="Times New Roman"/>
          <w:b/>
          <w:sz w:val="12"/>
          <w:szCs w:val="12"/>
        </w:rPr>
      </w:pPr>
      <w:r w:rsidRPr="00CB25BB">
        <w:rPr>
          <w:rFonts w:ascii="Times New Roman" w:eastAsia="Calibri" w:hAnsi="Times New Roman" w:cs="Times New Roman"/>
          <w:b/>
          <w:sz w:val="12"/>
          <w:szCs w:val="12"/>
        </w:rPr>
        <w:t xml:space="preserve">Таблица 2.9.6 - Классификация зданий и сооружений по взрывоопасности и </w:t>
      </w:r>
      <w:proofErr w:type="spellStart"/>
      <w:r w:rsidRPr="00CB25BB">
        <w:rPr>
          <w:rFonts w:ascii="Times New Roman" w:eastAsia="Calibri" w:hAnsi="Times New Roman" w:cs="Times New Roman"/>
          <w:b/>
          <w:sz w:val="12"/>
          <w:szCs w:val="12"/>
        </w:rPr>
        <w:t>пожароопасности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940"/>
        <w:gridCol w:w="1258"/>
        <w:gridCol w:w="2170"/>
        <w:gridCol w:w="2152"/>
      </w:tblGrid>
      <w:tr w:rsidR="00CB25BB" w:rsidRPr="00CB25BB" w:rsidTr="00FE4C02">
        <w:trPr>
          <w:trHeight w:val="70"/>
          <w:tblHeader/>
        </w:trPr>
        <w:tc>
          <w:tcPr>
            <w:tcW w:w="782" w:type="pct"/>
            <w:tcBorders>
              <w:bottom w:val="single" w:sz="4" w:space="0" w:color="auto"/>
            </w:tcBorders>
            <w:vAlign w:val="center"/>
          </w:tcPr>
          <w:p w:rsidR="00CB25BB" w:rsidRPr="00CB25BB" w:rsidRDefault="00CB25BB" w:rsidP="00CB25BB">
            <w:pPr>
              <w:pStyle w:val="affffb"/>
              <w:rPr>
                <w:rFonts w:ascii="Times New Roman" w:hAnsi="Times New Roman"/>
                <w:sz w:val="12"/>
                <w:szCs w:val="12"/>
              </w:rPr>
            </w:pPr>
            <w:r w:rsidRPr="00CB25BB">
              <w:rPr>
                <w:rFonts w:ascii="Times New Roman" w:hAnsi="Times New Roman"/>
                <w:sz w:val="12"/>
                <w:szCs w:val="12"/>
              </w:rPr>
              <w:t>Наименование зданий, сооружений</w:t>
            </w:r>
          </w:p>
        </w:tc>
        <w:tc>
          <w:tcPr>
            <w:tcW w:w="608" w:type="pct"/>
            <w:tcBorders>
              <w:bottom w:val="single" w:sz="4" w:space="0" w:color="auto"/>
            </w:tcBorders>
            <w:vAlign w:val="center"/>
          </w:tcPr>
          <w:p w:rsidR="00CB25BB" w:rsidRPr="00CB25BB" w:rsidRDefault="00CB25BB" w:rsidP="00CB25BB">
            <w:pPr>
              <w:pStyle w:val="affffb"/>
              <w:ind w:left="-108" w:right="-108"/>
              <w:rPr>
                <w:rFonts w:ascii="Times New Roman" w:hAnsi="Times New Roman"/>
                <w:sz w:val="12"/>
                <w:szCs w:val="12"/>
              </w:rPr>
            </w:pPr>
            <w:r w:rsidRPr="00CB25BB">
              <w:rPr>
                <w:rFonts w:ascii="Times New Roman" w:hAnsi="Times New Roman"/>
                <w:sz w:val="12"/>
                <w:szCs w:val="12"/>
              </w:rPr>
              <w:t xml:space="preserve">Категория взрывопожарной и пожарной опасности по </w:t>
            </w:r>
            <w:r w:rsidRPr="00CB25BB">
              <w:rPr>
                <w:rFonts w:ascii="Times New Roman" w:hAnsi="Times New Roman"/>
                <w:sz w:val="12"/>
                <w:szCs w:val="12"/>
              </w:rPr>
              <w:br/>
              <w:t>СП 12.13130.2009</w:t>
            </w:r>
          </w:p>
        </w:tc>
        <w:tc>
          <w:tcPr>
            <w:tcW w:w="814" w:type="pct"/>
            <w:tcBorders>
              <w:bottom w:val="single" w:sz="4" w:space="0" w:color="auto"/>
            </w:tcBorders>
            <w:vAlign w:val="center"/>
          </w:tcPr>
          <w:p w:rsidR="00CB25BB" w:rsidRPr="00CB25BB" w:rsidRDefault="00CB25BB" w:rsidP="00CB25BB">
            <w:pPr>
              <w:pStyle w:val="affffb"/>
              <w:ind w:left="-108"/>
              <w:rPr>
                <w:rFonts w:ascii="Times New Roman" w:hAnsi="Times New Roman"/>
                <w:sz w:val="12"/>
                <w:szCs w:val="12"/>
              </w:rPr>
            </w:pPr>
            <w:r w:rsidRPr="00CB25BB">
              <w:rPr>
                <w:rFonts w:ascii="Times New Roman" w:hAnsi="Times New Roman"/>
                <w:sz w:val="12"/>
                <w:szCs w:val="12"/>
              </w:rPr>
              <w:t>Класс зоны по № 123-ФЗ (ПУЭ)</w:t>
            </w:r>
          </w:p>
        </w:tc>
        <w:tc>
          <w:tcPr>
            <w:tcW w:w="1404" w:type="pct"/>
            <w:tcBorders>
              <w:bottom w:val="single" w:sz="4" w:space="0" w:color="auto"/>
            </w:tcBorders>
            <w:vAlign w:val="center"/>
          </w:tcPr>
          <w:p w:rsidR="00CB25BB" w:rsidRPr="00CB25BB" w:rsidRDefault="00CB25BB" w:rsidP="00CB25BB">
            <w:pPr>
              <w:pStyle w:val="affffb"/>
              <w:ind w:left="-95" w:right="-110"/>
              <w:rPr>
                <w:rFonts w:ascii="Times New Roman" w:hAnsi="Times New Roman"/>
                <w:sz w:val="12"/>
                <w:szCs w:val="12"/>
              </w:rPr>
            </w:pPr>
            <w:r w:rsidRPr="00CB25BB">
              <w:rPr>
                <w:rFonts w:ascii="Times New Roman" w:hAnsi="Times New Roman"/>
                <w:sz w:val="12"/>
                <w:szCs w:val="12"/>
              </w:rPr>
              <w:t>Категория и группа взрывоопасной смеси ГОСТ 30852.11-2002, ПУЭ и ГОСТ 30852.5-2002</w:t>
            </w:r>
          </w:p>
        </w:tc>
        <w:tc>
          <w:tcPr>
            <w:tcW w:w="1392" w:type="pct"/>
            <w:tcBorders>
              <w:bottom w:val="single" w:sz="4" w:space="0" w:color="auto"/>
            </w:tcBorders>
            <w:vAlign w:val="center"/>
          </w:tcPr>
          <w:p w:rsidR="00CB25BB" w:rsidRPr="00CB25BB" w:rsidRDefault="00CB25BB" w:rsidP="00CB25BB">
            <w:pPr>
              <w:pStyle w:val="affffb"/>
              <w:ind w:left="-108" w:right="-97"/>
              <w:rPr>
                <w:rFonts w:ascii="Times New Roman" w:hAnsi="Times New Roman"/>
                <w:sz w:val="12"/>
                <w:szCs w:val="12"/>
              </w:rPr>
            </w:pPr>
            <w:r w:rsidRPr="00CB25BB">
              <w:rPr>
                <w:rFonts w:ascii="Times New Roman" w:hAnsi="Times New Roman"/>
                <w:sz w:val="12"/>
                <w:szCs w:val="12"/>
              </w:rPr>
              <w:t>Наименование веществ, определяющих категорию и группу взрывопожаро</w:t>
            </w:r>
            <w:r w:rsidRPr="00CB25BB">
              <w:rPr>
                <w:rFonts w:ascii="Times New Roman" w:hAnsi="Times New Roman"/>
                <w:sz w:val="12"/>
                <w:szCs w:val="12"/>
              </w:rPr>
              <w:softHyphen/>
              <w:t>опасных смесей</w:t>
            </w:r>
          </w:p>
        </w:tc>
      </w:tr>
      <w:tr w:rsidR="00CB25BB" w:rsidRPr="00CB25BB" w:rsidTr="00FE4C02">
        <w:trPr>
          <w:trHeight w:val="70"/>
        </w:trPr>
        <w:tc>
          <w:tcPr>
            <w:tcW w:w="78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Устье нагнетательной скважины</w:t>
            </w:r>
          </w:p>
        </w:tc>
        <w:tc>
          <w:tcPr>
            <w:tcW w:w="608"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ДН</w:t>
            </w:r>
          </w:p>
        </w:tc>
        <w:tc>
          <w:tcPr>
            <w:tcW w:w="81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2-й класс (В-1г)</w:t>
            </w:r>
          </w:p>
        </w:tc>
        <w:tc>
          <w:tcPr>
            <w:tcW w:w="140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IIА-Т3</w:t>
            </w:r>
          </w:p>
        </w:tc>
        <w:tc>
          <w:tcPr>
            <w:tcW w:w="139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r w:rsidRPr="00CB25BB">
              <w:rPr>
                <w:rFonts w:ascii="Times New Roman" w:hAnsi="Times New Roman"/>
                <w:sz w:val="12"/>
                <w:szCs w:val="12"/>
              </w:rPr>
              <w:t>Вода с примесью нефти (до 50 мг/л)</w:t>
            </w:r>
          </w:p>
        </w:tc>
      </w:tr>
      <w:tr w:rsidR="00CB25BB" w:rsidRPr="00CB25BB" w:rsidTr="00FE4C02">
        <w:tc>
          <w:tcPr>
            <w:tcW w:w="78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КНС</w:t>
            </w:r>
          </w:p>
        </w:tc>
        <w:tc>
          <w:tcPr>
            <w:tcW w:w="608"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ДН</w:t>
            </w:r>
          </w:p>
        </w:tc>
        <w:tc>
          <w:tcPr>
            <w:tcW w:w="81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2-й класс (В-1г)</w:t>
            </w:r>
          </w:p>
        </w:tc>
        <w:tc>
          <w:tcPr>
            <w:tcW w:w="140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IIА-Т3</w:t>
            </w:r>
          </w:p>
        </w:tc>
        <w:tc>
          <w:tcPr>
            <w:tcW w:w="139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r w:rsidRPr="00CB25BB">
              <w:rPr>
                <w:rFonts w:ascii="Times New Roman" w:hAnsi="Times New Roman"/>
                <w:sz w:val="12"/>
                <w:szCs w:val="12"/>
              </w:rPr>
              <w:t>Вода с примесью нефти (до 50 мг/л)</w:t>
            </w:r>
          </w:p>
        </w:tc>
      </w:tr>
      <w:tr w:rsidR="00CB25BB" w:rsidRPr="00CB25BB" w:rsidTr="00FE4C02">
        <w:tc>
          <w:tcPr>
            <w:tcW w:w="782"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ВРП</w:t>
            </w:r>
          </w:p>
        </w:tc>
        <w:tc>
          <w:tcPr>
            <w:tcW w:w="608"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Д</w:t>
            </w:r>
          </w:p>
        </w:tc>
        <w:tc>
          <w:tcPr>
            <w:tcW w:w="814"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404"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392" w:type="pct"/>
            <w:tcBorders>
              <w:top w:val="single" w:sz="4" w:space="0" w:color="auto"/>
              <w:left w:val="single" w:sz="4" w:space="0" w:color="auto"/>
              <w:bottom w:val="nil"/>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p>
        </w:tc>
      </w:tr>
      <w:tr w:rsidR="00CB25BB" w:rsidRPr="00CB25BB" w:rsidTr="00FE4C02">
        <w:trPr>
          <w:trHeight w:val="80"/>
        </w:trPr>
        <w:tc>
          <w:tcPr>
            <w:tcW w:w="782" w:type="pct"/>
            <w:tcBorders>
              <w:top w:val="nil"/>
              <w:left w:val="single" w:sz="4" w:space="0" w:color="auto"/>
              <w:bottom w:val="single" w:sz="4" w:space="0" w:color="auto"/>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 технологический блок</w:t>
            </w:r>
          </w:p>
        </w:tc>
        <w:tc>
          <w:tcPr>
            <w:tcW w:w="608" w:type="pct"/>
            <w:tcBorders>
              <w:top w:val="nil"/>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Д</w:t>
            </w:r>
          </w:p>
        </w:tc>
        <w:tc>
          <w:tcPr>
            <w:tcW w:w="814" w:type="pct"/>
            <w:tcBorders>
              <w:top w:val="nil"/>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2-й класс (В-1б)</w:t>
            </w:r>
          </w:p>
        </w:tc>
        <w:tc>
          <w:tcPr>
            <w:tcW w:w="1404" w:type="pct"/>
            <w:tcBorders>
              <w:top w:val="nil"/>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IIА-Т3</w:t>
            </w:r>
          </w:p>
        </w:tc>
        <w:tc>
          <w:tcPr>
            <w:tcW w:w="1392" w:type="pct"/>
            <w:tcBorders>
              <w:top w:val="nil"/>
              <w:left w:val="single" w:sz="4" w:space="0" w:color="auto"/>
              <w:bottom w:val="single" w:sz="4" w:space="0" w:color="auto"/>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r w:rsidRPr="00CB25BB">
              <w:rPr>
                <w:rFonts w:ascii="Times New Roman" w:hAnsi="Times New Roman"/>
                <w:sz w:val="12"/>
                <w:szCs w:val="12"/>
              </w:rPr>
              <w:t>Вода с примесью нефти (до 50 мг/л)</w:t>
            </w:r>
          </w:p>
        </w:tc>
      </w:tr>
      <w:tr w:rsidR="00CB25BB" w:rsidRPr="00CB25BB" w:rsidTr="00FE4C02">
        <w:trPr>
          <w:trHeight w:val="70"/>
        </w:trPr>
        <w:tc>
          <w:tcPr>
            <w:tcW w:w="782"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КТП</w:t>
            </w:r>
          </w:p>
        </w:tc>
        <w:tc>
          <w:tcPr>
            <w:tcW w:w="608"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В</w:t>
            </w:r>
          </w:p>
        </w:tc>
        <w:tc>
          <w:tcPr>
            <w:tcW w:w="814"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404"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392" w:type="pct"/>
            <w:tcBorders>
              <w:top w:val="single" w:sz="4" w:space="0" w:color="auto"/>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p>
        </w:tc>
      </w:tr>
      <w:tr w:rsidR="00CB25BB" w:rsidRPr="00CB25BB" w:rsidTr="00FE4C02">
        <w:trPr>
          <w:trHeight w:val="80"/>
        </w:trPr>
        <w:tc>
          <w:tcPr>
            <w:tcW w:w="782" w:type="pct"/>
            <w:tcBorders>
              <w:top w:val="nil"/>
              <w:left w:val="single" w:sz="4" w:space="0" w:color="auto"/>
              <w:bottom w:val="nil"/>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 трансформаторный отсек</w:t>
            </w:r>
          </w:p>
        </w:tc>
        <w:tc>
          <w:tcPr>
            <w:tcW w:w="608"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В</w:t>
            </w:r>
            <w:proofErr w:type="gramStart"/>
            <w:r w:rsidRPr="00CB25BB">
              <w:rPr>
                <w:rFonts w:ascii="Times New Roman" w:hAnsi="Times New Roman"/>
                <w:sz w:val="12"/>
                <w:szCs w:val="12"/>
              </w:rPr>
              <w:t>1</w:t>
            </w:r>
            <w:proofErr w:type="gramEnd"/>
          </w:p>
        </w:tc>
        <w:tc>
          <w:tcPr>
            <w:tcW w:w="814"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П-</w:t>
            </w:r>
            <w:proofErr w:type="gramStart"/>
            <w:r w:rsidRPr="00CB25BB">
              <w:rPr>
                <w:rFonts w:ascii="Times New Roman" w:hAnsi="Times New Roman"/>
                <w:sz w:val="12"/>
                <w:szCs w:val="12"/>
                <w:lang w:val="en-US"/>
              </w:rPr>
              <w:t>I</w:t>
            </w:r>
            <w:proofErr w:type="gramEnd"/>
          </w:p>
        </w:tc>
        <w:tc>
          <w:tcPr>
            <w:tcW w:w="1404"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392" w:type="pct"/>
            <w:tcBorders>
              <w:top w:val="nil"/>
              <w:left w:val="single" w:sz="4" w:space="0" w:color="auto"/>
              <w:bottom w:val="nil"/>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r w:rsidRPr="00CB25BB">
              <w:rPr>
                <w:rFonts w:ascii="Times New Roman" w:hAnsi="Times New Roman"/>
                <w:sz w:val="12"/>
                <w:szCs w:val="12"/>
              </w:rPr>
              <w:t>Трансформатор</w:t>
            </w:r>
            <w:r w:rsidRPr="00CB25BB">
              <w:rPr>
                <w:rFonts w:ascii="Times New Roman" w:hAnsi="Times New Roman"/>
                <w:sz w:val="12"/>
                <w:szCs w:val="12"/>
              </w:rPr>
              <w:softHyphen/>
              <w:t>ное масло</w:t>
            </w:r>
          </w:p>
        </w:tc>
      </w:tr>
      <w:tr w:rsidR="00CB25BB" w:rsidRPr="00CB25BB" w:rsidTr="00FE4C02">
        <w:trPr>
          <w:trHeight w:val="80"/>
        </w:trPr>
        <w:tc>
          <w:tcPr>
            <w:tcW w:w="782" w:type="pct"/>
            <w:tcBorders>
              <w:top w:val="nil"/>
              <w:left w:val="single" w:sz="4" w:space="0" w:color="auto"/>
              <w:bottom w:val="nil"/>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t>- отсек РУНН</w:t>
            </w:r>
          </w:p>
        </w:tc>
        <w:tc>
          <w:tcPr>
            <w:tcW w:w="608"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В</w:t>
            </w:r>
            <w:proofErr w:type="gramStart"/>
            <w:r w:rsidRPr="00CB25BB">
              <w:rPr>
                <w:rFonts w:ascii="Times New Roman" w:hAnsi="Times New Roman"/>
                <w:sz w:val="12"/>
                <w:szCs w:val="12"/>
              </w:rPr>
              <w:t>4</w:t>
            </w:r>
            <w:proofErr w:type="gramEnd"/>
          </w:p>
        </w:tc>
        <w:tc>
          <w:tcPr>
            <w:tcW w:w="814"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proofErr w:type="gramStart"/>
            <w:r w:rsidRPr="00CB25BB">
              <w:rPr>
                <w:rFonts w:ascii="Times New Roman" w:hAnsi="Times New Roman"/>
                <w:sz w:val="12"/>
                <w:szCs w:val="12"/>
              </w:rPr>
              <w:t>П</w:t>
            </w:r>
            <w:proofErr w:type="gramEnd"/>
            <w:r w:rsidRPr="00CB25BB">
              <w:rPr>
                <w:rFonts w:ascii="Times New Roman" w:hAnsi="Times New Roman"/>
                <w:sz w:val="12"/>
                <w:szCs w:val="12"/>
              </w:rPr>
              <w:t>-</w:t>
            </w:r>
            <w:proofErr w:type="spellStart"/>
            <w:r w:rsidRPr="00CB25BB">
              <w:rPr>
                <w:rFonts w:ascii="Times New Roman" w:hAnsi="Times New Roman"/>
                <w:sz w:val="12"/>
                <w:szCs w:val="12"/>
                <w:lang w:val="en-US"/>
              </w:rPr>
              <w:t>IIa</w:t>
            </w:r>
            <w:proofErr w:type="spellEnd"/>
          </w:p>
        </w:tc>
        <w:tc>
          <w:tcPr>
            <w:tcW w:w="1404"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392" w:type="pct"/>
            <w:tcBorders>
              <w:top w:val="nil"/>
              <w:left w:val="single" w:sz="4" w:space="0" w:color="auto"/>
              <w:bottom w:val="nil"/>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Изоляция проводов</w:t>
            </w:r>
          </w:p>
        </w:tc>
      </w:tr>
      <w:tr w:rsidR="00CB25BB" w:rsidRPr="00CB25BB" w:rsidTr="00FE4C02">
        <w:tc>
          <w:tcPr>
            <w:tcW w:w="78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rPr>
                <w:rFonts w:ascii="Times New Roman" w:hAnsi="Times New Roman"/>
                <w:sz w:val="12"/>
                <w:szCs w:val="12"/>
              </w:rPr>
            </w:pPr>
            <w:r w:rsidRPr="00CB25BB">
              <w:rPr>
                <w:rFonts w:ascii="Times New Roman" w:hAnsi="Times New Roman"/>
                <w:sz w:val="12"/>
                <w:szCs w:val="12"/>
              </w:rPr>
              <w:lastRenderedPageBreak/>
              <w:t>Станция управления</w:t>
            </w:r>
          </w:p>
        </w:tc>
        <w:tc>
          <w:tcPr>
            <w:tcW w:w="608"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ВН</w:t>
            </w:r>
          </w:p>
        </w:tc>
        <w:tc>
          <w:tcPr>
            <w:tcW w:w="81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proofErr w:type="gramStart"/>
            <w:r w:rsidRPr="00CB25BB">
              <w:rPr>
                <w:rFonts w:ascii="Times New Roman" w:hAnsi="Times New Roman"/>
                <w:sz w:val="12"/>
                <w:szCs w:val="12"/>
              </w:rPr>
              <w:t>П</w:t>
            </w:r>
            <w:proofErr w:type="gramEnd"/>
            <w:r w:rsidRPr="00CB25BB">
              <w:rPr>
                <w:rFonts w:ascii="Times New Roman" w:hAnsi="Times New Roman"/>
                <w:sz w:val="12"/>
                <w:szCs w:val="12"/>
              </w:rPr>
              <w:t>-</w:t>
            </w:r>
            <w:r w:rsidRPr="00CB25BB">
              <w:rPr>
                <w:rFonts w:ascii="Times New Roman" w:hAnsi="Times New Roman"/>
                <w:sz w:val="12"/>
                <w:szCs w:val="12"/>
                <w:lang w:val="en-US"/>
              </w:rPr>
              <w:t>III</w:t>
            </w:r>
          </w:p>
        </w:tc>
        <w:tc>
          <w:tcPr>
            <w:tcW w:w="1404"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b"/>
              <w:spacing w:before="0"/>
              <w:jc w:val="center"/>
              <w:rPr>
                <w:rFonts w:ascii="Times New Roman" w:hAnsi="Times New Roman"/>
                <w:sz w:val="12"/>
                <w:szCs w:val="12"/>
              </w:rPr>
            </w:pPr>
            <w:r w:rsidRPr="00CB25BB">
              <w:rPr>
                <w:rFonts w:ascii="Times New Roman" w:hAnsi="Times New Roman"/>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CB25BB" w:rsidRPr="00CB25BB" w:rsidRDefault="00CB25BB" w:rsidP="00CB25BB">
            <w:pPr>
              <w:pStyle w:val="affff9"/>
              <w:spacing w:before="0"/>
              <w:jc w:val="center"/>
              <w:rPr>
                <w:rFonts w:ascii="Times New Roman" w:hAnsi="Times New Roman"/>
                <w:sz w:val="12"/>
                <w:szCs w:val="12"/>
              </w:rPr>
            </w:pPr>
            <w:r w:rsidRPr="00CB25BB">
              <w:rPr>
                <w:rFonts w:ascii="Times New Roman" w:hAnsi="Times New Roman"/>
                <w:sz w:val="12"/>
                <w:szCs w:val="12"/>
              </w:rPr>
              <w:t>Трансформатор</w:t>
            </w:r>
            <w:r w:rsidRPr="00CB25BB">
              <w:rPr>
                <w:rFonts w:ascii="Times New Roman" w:hAnsi="Times New Roman"/>
                <w:sz w:val="12"/>
                <w:szCs w:val="12"/>
              </w:rPr>
              <w:softHyphen/>
              <w:t>ное масло</w:t>
            </w:r>
          </w:p>
        </w:tc>
      </w:tr>
    </w:tbl>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2.9.7.</w:t>
      </w:r>
    </w:p>
    <w:p w:rsidR="00CB25BB" w:rsidRPr="00CB25BB" w:rsidRDefault="00FE4C02" w:rsidP="00FE4C02">
      <w:pPr>
        <w:tabs>
          <w:tab w:val="left" w:pos="284"/>
        </w:tabs>
        <w:spacing w:after="0" w:line="240" w:lineRule="auto"/>
        <w:ind w:firstLine="284"/>
        <w:jc w:val="both"/>
        <w:rPr>
          <w:rFonts w:ascii="Times New Roman" w:eastAsia="Calibri" w:hAnsi="Times New Roman" w:cs="Times New Roman"/>
          <w:b/>
          <w:sz w:val="12"/>
          <w:szCs w:val="12"/>
        </w:rPr>
      </w:pPr>
      <w:r w:rsidRPr="00FE4C02">
        <w:rPr>
          <w:rFonts w:ascii="Times New Roman" w:eastAsia="Calibri" w:hAnsi="Times New Roman" w:cs="Times New Roman"/>
          <w:b/>
          <w:sz w:val="12"/>
          <w:szCs w:val="12"/>
        </w:rPr>
        <w:t>Таблица 2.9.7 – Пожарно-техническая характеристика проектируемых зданий, сооружений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409"/>
        <w:gridCol w:w="1014"/>
        <w:gridCol w:w="1154"/>
        <w:gridCol w:w="1014"/>
        <w:gridCol w:w="1114"/>
      </w:tblGrid>
      <w:tr w:rsidR="00FE4C02" w:rsidRPr="00FE4C02" w:rsidTr="00FE4C02">
        <w:trPr>
          <w:cantSplit/>
          <w:trHeight w:val="70"/>
          <w:tblHeader/>
        </w:trPr>
        <w:tc>
          <w:tcPr>
            <w:tcW w:w="1270" w:type="pct"/>
            <w:shd w:val="clear" w:color="auto" w:fill="auto"/>
            <w:vAlign w:val="center"/>
          </w:tcPr>
          <w:p w:rsidR="00FE4C02" w:rsidRPr="00FE4C02" w:rsidRDefault="00FE4C02" w:rsidP="00B80A8D">
            <w:pPr>
              <w:pStyle w:val="affffb"/>
              <w:rPr>
                <w:rFonts w:ascii="Times New Roman" w:hAnsi="Times New Roman"/>
                <w:sz w:val="12"/>
                <w:szCs w:val="12"/>
              </w:rPr>
            </w:pPr>
            <w:r w:rsidRPr="00FE4C02">
              <w:rPr>
                <w:rFonts w:ascii="Times New Roman" w:hAnsi="Times New Roman"/>
                <w:sz w:val="12"/>
                <w:szCs w:val="12"/>
              </w:rPr>
              <w:t>Наименование здания</w:t>
            </w:r>
          </w:p>
        </w:tc>
        <w:tc>
          <w:tcPr>
            <w:tcW w:w="921" w:type="pct"/>
            <w:shd w:val="clear" w:color="auto" w:fill="auto"/>
            <w:vAlign w:val="center"/>
          </w:tcPr>
          <w:p w:rsidR="00FE4C02" w:rsidRPr="00FE4C02" w:rsidRDefault="00FE4C02" w:rsidP="00B80A8D">
            <w:pPr>
              <w:pStyle w:val="affffb"/>
              <w:rPr>
                <w:rFonts w:ascii="Times New Roman" w:hAnsi="Times New Roman"/>
                <w:sz w:val="12"/>
                <w:szCs w:val="12"/>
              </w:rPr>
            </w:pPr>
            <w:r w:rsidRPr="00FE4C02">
              <w:rPr>
                <w:rFonts w:ascii="Times New Roman" w:hAnsi="Times New Roman"/>
                <w:sz w:val="12"/>
                <w:szCs w:val="12"/>
              </w:rPr>
              <w:t>Категория пожарной опасности зданий по СП 12.13130.2009</w:t>
            </w:r>
          </w:p>
        </w:tc>
        <w:tc>
          <w:tcPr>
            <w:tcW w:w="663" w:type="pct"/>
            <w:shd w:val="clear" w:color="auto" w:fill="auto"/>
            <w:vAlign w:val="center"/>
          </w:tcPr>
          <w:p w:rsidR="00FE4C02" w:rsidRPr="00FE4C02" w:rsidRDefault="00FE4C02" w:rsidP="00FE4C02">
            <w:pPr>
              <w:pStyle w:val="affffb"/>
              <w:jc w:val="left"/>
              <w:rPr>
                <w:rFonts w:ascii="Times New Roman" w:hAnsi="Times New Roman"/>
                <w:sz w:val="12"/>
                <w:szCs w:val="12"/>
              </w:rPr>
            </w:pPr>
            <w:r w:rsidRPr="00FE4C02">
              <w:rPr>
                <w:rFonts w:ascii="Times New Roman" w:hAnsi="Times New Roman"/>
                <w:sz w:val="12"/>
                <w:szCs w:val="12"/>
              </w:rPr>
              <w:t>Степень огнестойкости</w:t>
            </w:r>
          </w:p>
        </w:tc>
        <w:tc>
          <w:tcPr>
            <w:tcW w:w="754" w:type="pct"/>
            <w:shd w:val="clear" w:color="auto" w:fill="auto"/>
            <w:vAlign w:val="center"/>
          </w:tcPr>
          <w:p w:rsidR="00FE4C02" w:rsidRPr="00FE4C02" w:rsidRDefault="00FE4C02" w:rsidP="00FE4C02">
            <w:pPr>
              <w:pStyle w:val="affffb"/>
              <w:jc w:val="left"/>
              <w:rPr>
                <w:rFonts w:ascii="Times New Roman" w:hAnsi="Times New Roman"/>
                <w:sz w:val="12"/>
                <w:szCs w:val="12"/>
              </w:rPr>
            </w:pPr>
            <w:r w:rsidRPr="00FE4C02">
              <w:rPr>
                <w:rFonts w:ascii="Times New Roman" w:hAnsi="Times New Roman"/>
                <w:sz w:val="12"/>
                <w:szCs w:val="12"/>
              </w:rPr>
              <w:t>Класс функциональной пожарной опасности</w:t>
            </w:r>
          </w:p>
        </w:tc>
        <w:tc>
          <w:tcPr>
            <w:tcW w:w="663" w:type="pct"/>
            <w:shd w:val="clear" w:color="auto" w:fill="auto"/>
            <w:vAlign w:val="center"/>
          </w:tcPr>
          <w:p w:rsidR="00FE4C02" w:rsidRPr="00FE4C02" w:rsidRDefault="00FE4C02" w:rsidP="00FE4C02">
            <w:pPr>
              <w:pStyle w:val="affffb"/>
              <w:jc w:val="left"/>
              <w:rPr>
                <w:rFonts w:ascii="Times New Roman" w:hAnsi="Times New Roman"/>
                <w:sz w:val="12"/>
                <w:szCs w:val="12"/>
              </w:rPr>
            </w:pPr>
            <w:r w:rsidRPr="00FE4C02">
              <w:rPr>
                <w:rFonts w:ascii="Times New Roman" w:hAnsi="Times New Roman"/>
                <w:sz w:val="12"/>
                <w:szCs w:val="12"/>
              </w:rPr>
              <w:t>Класс пожарной опасности строительных конструкций</w:t>
            </w:r>
          </w:p>
        </w:tc>
        <w:tc>
          <w:tcPr>
            <w:tcW w:w="728" w:type="pct"/>
            <w:shd w:val="clear" w:color="auto" w:fill="auto"/>
            <w:vAlign w:val="center"/>
          </w:tcPr>
          <w:p w:rsidR="00FE4C02" w:rsidRPr="00FE4C02" w:rsidRDefault="00FE4C02" w:rsidP="00FE4C02">
            <w:pPr>
              <w:pStyle w:val="affffb"/>
              <w:jc w:val="left"/>
              <w:rPr>
                <w:rFonts w:ascii="Times New Roman" w:hAnsi="Times New Roman"/>
                <w:sz w:val="12"/>
                <w:szCs w:val="12"/>
              </w:rPr>
            </w:pPr>
            <w:r w:rsidRPr="00FE4C02">
              <w:rPr>
                <w:rFonts w:ascii="Times New Roman" w:hAnsi="Times New Roman"/>
                <w:sz w:val="12"/>
                <w:szCs w:val="12"/>
              </w:rPr>
              <w:t>Класс конструктивной пожарной опасности</w:t>
            </w:r>
          </w:p>
        </w:tc>
      </w:tr>
      <w:tr w:rsidR="00FE4C02" w:rsidRPr="00FE4C02" w:rsidTr="00FE4C02">
        <w:tc>
          <w:tcPr>
            <w:tcW w:w="1270"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rPr>
                <w:rFonts w:ascii="Times New Roman" w:hAnsi="Times New Roman"/>
                <w:sz w:val="12"/>
                <w:szCs w:val="12"/>
              </w:rPr>
            </w:pPr>
            <w:r w:rsidRPr="00FE4C02">
              <w:rPr>
                <w:rFonts w:ascii="Times New Roman" w:hAnsi="Times New Roman"/>
                <w:sz w:val="12"/>
                <w:szCs w:val="12"/>
              </w:rPr>
              <w:t>КТП</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В</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IV</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Ф5.1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К</w:t>
            </w:r>
            <w:proofErr w:type="gramStart"/>
            <w:r w:rsidRPr="00FE4C02">
              <w:rPr>
                <w:rFonts w:ascii="Times New Roman" w:hAnsi="Times New Roman"/>
                <w:sz w:val="12"/>
                <w:szCs w:val="12"/>
              </w:rPr>
              <w:t>0</w:t>
            </w:r>
            <w:proofErr w:type="gramEnd"/>
          </w:p>
        </w:tc>
        <w:tc>
          <w:tcPr>
            <w:tcW w:w="728"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С</w:t>
            </w:r>
            <w:proofErr w:type="gramStart"/>
            <w:r w:rsidRPr="00FE4C02">
              <w:rPr>
                <w:rFonts w:ascii="Times New Roman" w:hAnsi="Times New Roman"/>
                <w:sz w:val="12"/>
                <w:szCs w:val="12"/>
              </w:rPr>
              <w:t>0</w:t>
            </w:r>
            <w:proofErr w:type="gramEnd"/>
          </w:p>
        </w:tc>
      </w:tr>
      <w:tr w:rsidR="00FE4C02" w:rsidRPr="00FE4C02" w:rsidTr="00FE4C02">
        <w:tc>
          <w:tcPr>
            <w:tcW w:w="1270"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rPr>
                <w:rFonts w:ascii="Times New Roman" w:hAnsi="Times New Roman"/>
                <w:sz w:val="12"/>
                <w:szCs w:val="12"/>
              </w:rPr>
            </w:pPr>
            <w:r w:rsidRPr="00FE4C02">
              <w:rPr>
                <w:rFonts w:ascii="Times New Roman" w:hAnsi="Times New Roman"/>
                <w:sz w:val="12"/>
                <w:szCs w:val="12"/>
              </w:rPr>
              <w:t>ВРП</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IV</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Ф5.1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К</w:t>
            </w:r>
            <w:proofErr w:type="gramStart"/>
            <w:r w:rsidRPr="00FE4C02">
              <w:rPr>
                <w:rFonts w:ascii="Times New Roman" w:hAnsi="Times New Roman"/>
                <w:sz w:val="12"/>
                <w:szCs w:val="12"/>
              </w:rPr>
              <w:t>0</w:t>
            </w:r>
            <w:proofErr w:type="gramEnd"/>
          </w:p>
        </w:tc>
        <w:tc>
          <w:tcPr>
            <w:tcW w:w="728"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9"/>
              <w:spacing w:before="0"/>
              <w:jc w:val="center"/>
              <w:rPr>
                <w:rFonts w:ascii="Times New Roman" w:hAnsi="Times New Roman"/>
                <w:sz w:val="12"/>
                <w:szCs w:val="12"/>
              </w:rPr>
            </w:pPr>
            <w:r w:rsidRPr="00FE4C02">
              <w:rPr>
                <w:rFonts w:ascii="Times New Roman" w:hAnsi="Times New Roman"/>
                <w:sz w:val="12"/>
                <w:szCs w:val="12"/>
              </w:rPr>
              <w:t>С</w:t>
            </w:r>
            <w:proofErr w:type="gramStart"/>
            <w:r w:rsidRPr="00FE4C02">
              <w:rPr>
                <w:rFonts w:ascii="Times New Roman" w:hAnsi="Times New Roman"/>
                <w:sz w:val="12"/>
                <w:szCs w:val="12"/>
              </w:rPr>
              <w:t>0</w:t>
            </w:r>
            <w:proofErr w:type="gramEnd"/>
          </w:p>
        </w:tc>
      </w:tr>
    </w:tbl>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Проектной документацией предусматривается реализация системы обеспечения пожарной безопасности. Применена автоматическая пожарная сигнализация (АПС).</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Система противопожарной защиты (АПС), предусмотренная на проектируемом объекте, предназначена для осуществления оперативных мер по обнаружению пожара и информирования службы пожарной охраны.</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В соответствии с требованиями п. 5 ст. 17 Федерального закона от 30.12.2009 № 384-ФЗ (ред. от 02.07.2013) «Технический регламент о безопасности зданий и сооружений» перечень зданий и сооружений, подлежащих оборудованию системой оповещения и управления эвакуацией людей, определен с учетом требований СП 3.13130.2009 «Системы противопожарной защиты. Система оповещения и управления эвакуацией людей при пожаре. Требования пожарной безопасности» и </w:t>
      </w:r>
      <w:proofErr w:type="gramStart"/>
      <w:r w:rsidRPr="00FE4C02">
        <w:rPr>
          <w:rFonts w:ascii="Times New Roman" w:eastAsia="Calibri" w:hAnsi="Times New Roman" w:cs="Times New Roman"/>
          <w:sz w:val="12"/>
          <w:szCs w:val="12"/>
        </w:rPr>
        <w:t>приведен</w:t>
      </w:r>
      <w:proofErr w:type="gramEnd"/>
      <w:r w:rsidRPr="00FE4C02">
        <w:rPr>
          <w:rFonts w:ascii="Times New Roman" w:eastAsia="Calibri" w:hAnsi="Times New Roman" w:cs="Times New Roman"/>
          <w:sz w:val="12"/>
          <w:szCs w:val="12"/>
        </w:rPr>
        <w:t xml:space="preserve"> в таблице 3.8.</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В соответствии с требованиями п. 5 ст. 17 Федерального закона от 30.12.2009 № 384-ФЗ (ред. от 02.07.2013) «Технический регламент о безопасности зданий и сооружений» перечень зданий и сооружений, подлежащих защите автоматическими установками пожаротушения и оборудованию автоматической пожарной сигнализацией, определен с учетом требований СП 5.13130.2009 «Системы противопожарной защиты. Установки пожарной сигнализации и пожаротушения автоматические. Нормы и правила проектирования» (с изменениями на 20.06.2011) и </w:t>
      </w:r>
      <w:proofErr w:type="gramStart"/>
      <w:r w:rsidRPr="00FE4C02">
        <w:rPr>
          <w:rFonts w:ascii="Times New Roman" w:eastAsia="Calibri" w:hAnsi="Times New Roman" w:cs="Times New Roman"/>
          <w:sz w:val="12"/>
          <w:szCs w:val="12"/>
        </w:rPr>
        <w:t>приведен</w:t>
      </w:r>
      <w:proofErr w:type="gramEnd"/>
      <w:r w:rsidRPr="00FE4C02">
        <w:rPr>
          <w:rFonts w:ascii="Times New Roman" w:eastAsia="Calibri" w:hAnsi="Times New Roman" w:cs="Times New Roman"/>
          <w:sz w:val="12"/>
          <w:szCs w:val="12"/>
        </w:rPr>
        <w:t xml:space="preserve"> в таблице 2.9.8.</w:t>
      </w:r>
    </w:p>
    <w:p w:rsidR="007009F3" w:rsidRDefault="00FE4C02" w:rsidP="00FE4C02">
      <w:pPr>
        <w:tabs>
          <w:tab w:val="left" w:pos="284"/>
        </w:tabs>
        <w:spacing w:after="0"/>
        <w:ind w:firstLine="284"/>
        <w:jc w:val="both"/>
        <w:rPr>
          <w:rFonts w:ascii="Times New Roman" w:eastAsia="Calibri" w:hAnsi="Times New Roman" w:cs="Times New Roman"/>
          <w:b/>
          <w:sz w:val="12"/>
          <w:szCs w:val="12"/>
        </w:rPr>
      </w:pPr>
      <w:r w:rsidRPr="00FE4C02">
        <w:rPr>
          <w:rFonts w:ascii="Times New Roman" w:eastAsia="Calibri" w:hAnsi="Times New Roman" w:cs="Times New Roman"/>
          <w:b/>
          <w:sz w:val="12"/>
          <w:szCs w:val="12"/>
        </w:rPr>
        <w:t>Таблица 2.9.8 - Перечень зданий и сооружений, подлежащих защите автоматическими установками пожаротушения и оборудованию автоматической пожарной сигнализацией и системой оповещения и управления эвакуацией людей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1751"/>
        <w:gridCol w:w="1751"/>
        <w:gridCol w:w="1662"/>
      </w:tblGrid>
      <w:tr w:rsidR="00FE4C02" w:rsidRPr="00FE4C02" w:rsidTr="00FE4C02">
        <w:trPr>
          <w:tblHeader/>
        </w:trPr>
        <w:tc>
          <w:tcPr>
            <w:tcW w:w="1659" w:type="pct"/>
            <w:tcBorders>
              <w:bottom w:val="single" w:sz="4" w:space="0" w:color="auto"/>
            </w:tcBorders>
            <w:vAlign w:val="center"/>
          </w:tcPr>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Наименование здания, сооружения</w:t>
            </w:r>
          </w:p>
        </w:tc>
        <w:tc>
          <w:tcPr>
            <w:tcW w:w="1133" w:type="pct"/>
            <w:tcBorders>
              <w:bottom w:val="single" w:sz="4" w:space="0" w:color="auto"/>
            </w:tcBorders>
            <w:vAlign w:val="center"/>
          </w:tcPr>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Автоматическая установка пожаротушения</w:t>
            </w:r>
          </w:p>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по СП 5.13130.2009</w:t>
            </w:r>
          </w:p>
        </w:tc>
        <w:tc>
          <w:tcPr>
            <w:tcW w:w="1133" w:type="pct"/>
            <w:tcBorders>
              <w:bottom w:val="single" w:sz="4" w:space="0" w:color="auto"/>
            </w:tcBorders>
            <w:vAlign w:val="center"/>
          </w:tcPr>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Автоматическая пожарная сигнализация</w:t>
            </w:r>
          </w:p>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по СП 5.13130.2009</w:t>
            </w:r>
          </w:p>
        </w:tc>
        <w:tc>
          <w:tcPr>
            <w:tcW w:w="1075" w:type="pct"/>
            <w:tcBorders>
              <w:bottom w:val="single" w:sz="4" w:space="0" w:color="auto"/>
            </w:tcBorders>
            <w:shd w:val="clear" w:color="auto" w:fill="auto"/>
          </w:tcPr>
          <w:p w:rsidR="00FE4C02" w:rsidRPr="00FE4C02" w:rsidRDefault="00FE4C02" w:rsidP="00B80A8D">
            <w:pPr>
              <w:pStyle w:val="afffd"/>
              <w:rPr>
                <w:rFonts w:ascii="Times New Roman" w:hAnsi="Times New Roman"/>
                <w:sz w:val="12"/>
                <w:szCs w:val="12"/>
              </w:rPr>
            </w:pPr>
            <w:r w:rsidRPr="00FE4C02">
              <w:rPr>
                <w:rFonts w:ascii="Times New Roman" w:hAnsi="Times New Roman"/>
                <w:sz w:val="12"/>
                <w:szCs w:val="12"/>
              </w:rPr>
              <w:t>Система оповещения и управления эвакуацией людей по СП 3.13130.2009</w:t>
            </w:r>
          </w:p>
        </w:tc>
      </w:tr>
      <w:tr w:rsidR="00FE4C02" w:rsidRPr="00FE4C02" w:rsidTr="00FE4C02">
        <w:trPr>
          <w:trHeight w:val="585"/>
        </w:trPr>
        <w:tc>
          <w:tcPr>
            <w:tcW w:w="1659" w:type="pct"/>
            <w:tcBorders>
              <w:top w:val="single" w:sz="4" w:space="0" w:color="auto"/>
              <w:left w:val="single" w:sz="4" w:space="0" w:color="auto"/>
              <w:bottom w:val="single" w:sz="4" w:space="0" w:color="auto"/>
              <w:right w:val="single" w:sz="4" w:space="0" w:color="auto"/>
            </w:tcBorders>
            <w:vAlign w:val="center"/>
          </w:tcPr>
          <w:p w:rsidR="00FE4C02" w:rsidRPr="00FE4C02" w:rsidRDefault="00FE4C02" w:rsidP="00B80A8D">
            <w:pPr>
              <w:pStyle w:val="afffd"/>
              <w:jc w:val="left"/>
              <w:rPr>
                <w:rFonts w:ascii="Times New Roman" w:hAnsi="Times New Roman"/>
                <w:b w:val="0"/>
                <w:sz w:val="12"/>
                <w:szCs w:val="12"/>
              </w:rPr>
            </w:pPr>
            <w:r w:rsidRPr="00FE4C02">
              <w:rPr>
                <w:rFonts w:ascii="Times New Roman" w:hAnsi="Times New Roman"/>
                <w:b w:val="0"/>
                <w:sz w:val="12"/>
                <w:szCs w:val="12"/>
              </w:rPr>
              <w:t>КТП</w:t>
            </w:r>
          </w:p>
        </w:tc>
        <w:tc>
          <w:tcPr>
            <w:tcW w:w="1133" w:type="pct"/>
            <w:tcBorders>
              <w:top w:val="single" w:sz="4" w:space="0" w:color="auto"/>
              <w:left w:val="single" w:sz="4" w:space="0" w:color="auto"/>
              <w:bottom w:val="single" w:sz="4" w:space="0" w:color="auto"/>
              <w:right w:val="single" w:sz="4" w:space="0" w:color="auto"/>
            </w:tcBorders>
            <w:vAlign w:val="center"/>
          </w:tcPr>
          <w:p w:rsidR="00FE4C02" w:rsidRPr="00FE4C02" w:rsidRDefault="00FE4C02" w:rsidP="00B80A8D">
            <w:pPr>
              <w:pStyle w:val="afffd"/>
              <w:rPr>
                <w:rFonts w:ascii="Times New Roman" w:hAnsi="Times New Roman"/>
                <w:b w:val="0"/>
                <w:sz w:val="12"/>
                <w:szCs w:val="12"/>
              </w:rPr>
            </w:pPr>
            <w:r w:rsidRPr="00FE4C02">
              <w:rPr>
                <w:rFonts w:ascii="Times New Roman" w:hAnsi="Times New Roman"/>
                <w:b w:val="0"/>
                <w:sz w:val="12"/>
                <w:szCs w:val="12"/>
              </w:rPr>
              <w:t>не требуется</w:t>
            </w:r>
          </w:p>
        </w:tc>
        <w:tc>
          <w:tcPr>
            <w:tcW w:w="1133" w:type="pct"/>
            <w:tcBorders>
              <w:top w:val="single" w:sz="4" w:space="0" w:color="auto"/>
              <w:left w:val="single" w:sz="4" w:space="0" w:color="auto"/>
              <w:bottom w:val="single" w:sz="4" w:space="0" w:color="auto"/>
              <w:right w:val="single" w:sz="4" w:space="0" w:color="auto"/>
            </w:tcBorders>
            <w:vAlign w:val="center"/>
          </w:tcPr>
          <w:p w:rsidR="00FE4C02" w:rsidRPr="00FE4C02" w:rsidRDefault="00FE4C02" w:rsidP="00B80A8D">
            <w:pPr>
              <w:pStyle w:val="afffd"/>
              <w:rPr>
                <w:rFonts w:ascii="Times New Roman" w:hAnsi="Times New Roman"/>
                <w:b w:val="0"/>
                <w:sz w:val="12"/>
                <w:szCs w:val="12"/>
              </w:rPr>
            </w:pPr>
            <w:r w:rsidRPr="00FE4C02">
              <w:rPr>
                <w:rFonts w:ascii="Times New Roman" w:hAnsi="Times New Roman"/>
                <w:b w:val="0"/>
                <w:sz w:val="12"/>
                <w:szCs w:val="12"/>
              </w:rPr>
              <w:t>требуется</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FE4C02" w:rsidRPr="00FE4C02" w:rsidRDefault="00FE4C02" w:rsidP="00B80A8D">
            <w:pPr>
              <w:pStyle w:val="afffd"/>
              <w:rPr>
                <w:rFonts w:ascii="Times New Roman" w:hAnsi="Times New Roman"/>
                <w:b w:val="0"/>
                <w:sz w:val="12"/>
                <w:szCs w:val="12"/>
              </w:rPr>
            </w:pPr>
            <w:r w:rsidRPr="00FE4C02">
              <w:rPr>
                <w:rFonts w:ascii="Times New Roman" w:hAnsi="Times New Roman"/>
                <w:b w:val="0"/>
                <w:sz w:val="12"/>
                <w:szCs w:val="12"/>
              </w:rPr>
              <w:t>требуется</w:t>
            </w:r>
          </w:p>
        </w:tc>
      </w:tr>
    </w:tbl>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площадках скважин предусматривается осуществлять первичными средствами и мобильными средствами пожаротушения.</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Здания КТП в соответствии с требованиями подпункта а) пункта 4.1.5 СП 10.13130.2009 не оборудуется внутренним противопожарным водопроводом. Проектируемые объекты расположены на расстоянии более 100 м от источников наружного противопожарного водоснабжения и должны оборудоваться пожарными щитами.</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На проектируемых площадках пожар относится к классу «В» (пожары горючих жидкостей или плавящихся твердых веществ и материалов), а также к классу «Е» (пожары горючих веществ и материалов электроустановок, находящихся под напряжением) в соответствии со ст. 8 ФЗ от 22.07.2008 № ФЗ-123 «Технологический регламент о требованиях пожарной безопасности»</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Необходимое количество пожарных щитов, их тип и оснащение принято в соответствии с приложениями № 5 и № 6 «Правил противопожарного режима в Российской Федерации», утвержденных постановлением Правительства РФ 25.04.2012 № 390 «О противопожарном режиме» (ред. от 30.12.2017).</w:t>
      </w:r>
    </w:p>
    <w:p w:rsidR="00FE4C02" w:rsidRPr="00FE4C02" w:rsidRDefault="00FE4C02" w:rsidP="00FE4C02">
      <w:pPr>
        <w:tabs>
          <w:tab w:val="left" w:pos="284"/>
        </w:tabs>
        <w:spacing w:after="0"/>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Оснащение пожарных щитов приведено в таблице 2.9.9.</w:t>
      </w:r>
    </w:p>
    <w:p w:rsidR="00FE4C02" w:rsidRDefault="00FE4C02" w:rsidP="00FE4C02">
      <w:pPr>
        <w:tabs>
          <w:tab w:val="left" w:pos="284"/>
        </w:tabs>
        <w:spacing w:after="0"/>
        <w:ind w:firstLine="284"/>
        <w:jc w:val="both"/>
        <w:rPr>
          <w:rFonts w:ascii="Times New Roman" w:eastAsia="Calibri" w:hAnsi="Times New Roman" w:cs="Times New Roman"/>
          <w:b/>
          <w:sz w:val="12"/>
          <w:szCs w:val="12"/>
        </w:rPr>
      </w:pPr>
      <w:r w:rsidRPr="00FE4C02">
        <w:rPr>
          <w:rFonts w:ascii="Times New Roman" w:eastAsia="Calibri" w:hAnsi="Times New Roman" w:cs="Times New Roman"/>
          <w:b/>
          <w:sz w:val="12"/>
          <w:szCs w:val="12"/>
        </w:rPr>
        <w:t>Таблица 2.9.9 - Нормы комплектации пожарных щитов немеханизированным инструментом и инвентарем (при эксплуатации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489"/>
        <w:gridCol w:w="2486"/>
      </w:tblGrid>
      <w:tr w:rsidR="00FE4C02" w:rsidRPr="00FE4C02" w:rsidTr="00FE4C02">
        <w:trPr>
          <w:trHeight w:val="70"/>
          <w:tblHeader/>
        </w:trPr>
        <w:tc>
          <w:tcPr>
            <w:tcW w:w="1782" w:type="pct"/>
            <w:shd w:val="clear" w:color="auto" w:fill="auto"/>
            <w:vAlign w:val="center"/>
          </w:tcPr>
          <w:p w:rsidR="00FE4C02" w:rsidRPr="00FE4C02" w:rsidRDefault="00FE4C02" w:rsidP="00FE4C02">
            <w:pPr>
              <w:pStyle w:val="afffd"/>
              <w:rPr>
                <w:rFonts w:ascii="Times New Roman" w:hAnsi="Times New Roman"/>
                <w:sz w:val="12"/>
                <w:szCs w:val="12"/>
              </w:rPr>
            </w:pPr>
            <w:r w:rsidRPr="00FE4C02">
              <w:rPr>
                <w:rFonts w:ascii="Times New Roman" w:hAnsi="Times New Roman"/>
                <w:sz w:val="12"/>
                <w:szCs w:val="12"/>
              </w:rPr>
              <w:t>Наименование первичных средств пожаротушения, немеханизированного инструмента и инвентаря</w:t>
            </w:r>
          </w:p>
        </w:tc>
        <w:tc>
          <w:tcPr>
            <w:tcW w:w="1610" w:type="pct"/>
            <w:shd w:val="clear" w:color="auto" w:fill="auto"/>
            <w:vAlign w:val="center"/>
          </w:tcPr>
          <w:p w:rsidR="00FE4C02" w:rsidRPr="00FE4C02" w:rsidRDefault="00FE4C02" w:rsidP="00FE4C02">
            <w:pPr>
              <w:pStyle w:val="affffb"/>
              <w:rPr>
                <w:rFonts w:ascii="Times New Roman" w:hAnsi="Times New Roman"/>
                <w:sz w:val="12"/>
                <w:szCs w:val="12"/>
              </w:rPr>
            </w:pPr>
            <w:r w:rsidRPr="00FE4C02">
              <w:rPr>
                <w:rFonts w:ascii="Times New Roman" w:hAnsi="Times New Roman"/>
                <w:sz w:val="12"/>
                <w:szCs w:val="12"/>
              </w:rPr>
              <w:t>Нормы комплектации в зависимости от типа пожарного щита и класса пожара (</w:t>
            </w:r>
            <w:r w:rsidRPr="00FE4C02">
              <w:rPr>
                <w:rFonts w:ascii="Times New Roman" w:hAnsi="Times New Roman"/>
                <w:bCs/>
                <w:sz w:val="12"/>
                <w:szCs w:val="12"/>
              </w:rPr>
              <w:t>ЩП-В, класс В)</w:t>
            </w:r>
          </w:p>
        </w:tc>
        <w:tc>
          <w:tcPr>
            <w:tcW w:w="1609" w:type="pct"/>
            <w:shd w:val="clear" w:color="auto" w:fill="auto"/>
            <w:vAlign w:val="center"/>
          </w:tcPr>
          <w:p w:rsidR="00FE4C02" w:rsidRPr="00FE4C02" w:rsidRDefault="00FE4C02" w:rsidP="00FE4C02">
            <w:pPr>
              <w:pStyle w:val="affffb"/>
              <w:rPr>
                <w:rFonts w:ascii="Times New Roman" w:hAnsi="Times New Roman"/>
                <w:sz w:val="12"/>
                <w:szCs w:val="12"/>
              </w:rPr>
            </w:pPr>
            <w:r w:rsidRPr="00FE4C02">
              <w:rPr>
                <w:rFonts w:ascii="Times New Roman" w:hAnsi="Times New Roman"/>
                <w:sz w:val="12"/>
                <w:szCs w:val="12"/>
              </w:rPr>
              <w:t>Нормы комплектации в зависимости от типа пожарного щита и класса пожара (</w:t>
            </w:r>
            <w:r w:rsidRPr="00FE4C02">
              <w:rPr>
                <w:rFonts w:ascii="Times New Roman" w:hAnsi="Times New Roman"/>
                <w:bCs/>
                <w:sz w:val="12"/>
                <w:szCs w:val="12"/>
              </w:rPr>
              <w:t>ЩП-Е, класс Е)</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z w:val="12"/>
                <w:szCs w:val="12"/>
              </w:rPr>
            </w:pPr>
            <w:r w:rsidRPr="00FE4C02">
              <w:rPr>
                <w:rFonts w:ascii="Times New Roman" w:hAnsi="Times New Roman"/>
                <w:sz w:val="12"/>
                <w:szCs w:val="12"/>
              </w:rPr>
              <w:t>Лом</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spacing w:after="0" w:line="240" w:lineRule="auto"/>
              <w:rPr>
                <w:rFonts w:ascii="Times New Roman" w:hAnsi="Times New Roman" w:cs="Times New Roman"/>
                <w:snapToGrid w:val="0"/>
                <w:sz w:val="12"/>
                <w:szCs w:val="12"/>
              </w:rPr>
            </w:pPr>
            <w:r w:rsidRPr="00FE4C02">
              <w:rPr>
                <w:rFonts w:ascii="Times New Roman" w:hAnsi="Times New Roman" w:cs="Times New Roman"/>
                <w:snapToGrid w:val="0"/>
                <w:sz w:val="12"/>
                <w:szCs w:val="12"/>
              </w:rPr>
              <w:t xml:space="preserve">Крюк с деревянной рукояткой </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tabs>
                <w:tab w:val="center" w:pos="4819"/>
                <w:tab w:val="right" w:pos="9638"/>
              </w:tabs>
              <w:spacing w:after="0" w:line="240" w:lineRule="auto"/>
              <w:rPr>
                <w:rFonts w:ascii="Times New Roman" w:hAnsi="Times New Roman" w:cs="Times New Roman"/>
                <w:noProof/>
                <w:sz w:val="12"/>
                <w:szCs w:val="12"/>
              </w:rPr>
            </w:pPr>
            <w:r w:rsidRPr="00FE4C02">
              <w:rPr>
                <w:rFonts w:ascii="Times New Roman" w:hAnsi="Times New Roman" w:cs="Times New Roman"/>
                <w:noProof/>
                <w:sz w:val="12"/>
                <w:szCs w:val="12"/>
              </w:rPr>
              <w:t>Комплект для резки электропроводов (ножницы, диэлектрическ</w:t>
            </w:r>
            <w:proofErr w:type="spellStart"/>
            <w:r w:rsidRPr="00FE4C02">
              <w:rPr>
                <w:rFonts w:ascii="Times New Roman" w:hAnsi="Times New Roman" w:cs="Times New Roman"/>
                <w:snapToGrid w:val="0"/>
                <w:sz w:val="12"/>
                <w:szCs w:val="12"/>
              </w:rPr>
              <w:t>и</w:t>
            </w:r>
            <w:r w:rsidRPr="00FE4C02">
              <w:rPr>
                <w:rFonts w:ascii="Times New Roman" w:hAnsi="Times New Roman" w:cs="Times New Roman"/>
                <w:noProof/>
                <w:sz w:val="12"/>
                <w:szCs w:val="12"/>
              </w:rPr>
              <w:t>е</w:t>
            </w:r>
            <w:proofErr w:type="spellEnd"/>
            <w:r w:rsidRPr="00FE4C02">
              <w:rPr>
                <w:rFonts w:ascii="Times New Roman" w:hAnsi="Times New Roman" w:cs="Times New Roman"/>
                <w:noProof/>
                <w:sz w:val="12"/>
                <w:szCs w:val="12"/>
              </w:rPr>
              <w:t xml:space="preserve"> боты и коврик)</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z w:val="12"/>
                <w:szCs w:val="12"/>
              </w:rPr>
            </w:pPr>
            <w:r w:rsidRPr="00FE4C02">
              <w:rPr>
                <w:rFonts w:ascii="Times New Roman" w:hAnsi="Times New Roman"/>
                <w:sz w:val="12"/>
                <w:szCs w:val="12"/>
              </w:rPr>
              <w:t>Ведро</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trike/>
                <w:sz w:val="12"/>
                <w:szCs w:val="12"/>
              </w:rPr>
            </w:pPr>
            <w:r w:rsidRPr="00FE4C02">
              <w:rPr>
                <w:rFonts w:ascii="Times New Roman" w:hAnsi="Times New Roman"/>
                <w:sz w:val="12"/>
                <w:szCs w:val="12"/>
              </w:rPr>
              <w:t>Покрывало для изоляции очага возгорания</w:t>
            </w:r>
          </w:p>
        </w:tc>
        <w:tc>
          <w:tcPr>
            <w:tcW w:w="1610" w:type="pct"/>
            <w:tcBorders>
              <w:top w:val="single" w:sz="4" w:space="0" w:color="auto"/>
              <w:bottom w:val="single" w:sz="4" w:space="0" w:color="auto"/>
            </w:tcBorders>
            <w:shd w:val="clear" w:color="auto" w:fill="auto"/>
            <w:vAlign w:val="center"/>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vAlign w:val="center"/>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z w:val="12"/>
                <w:szCs w:val="12"/>
              </w:rPr>
            </w:pPr>
            <w:r w:rsidRPr="00FE4C02">
              <w:rPr>
                <w:rFonts w:ascii="Times New Roman" w:hAnsi="Times New Roman"/>
                <w:sz w:val="12"/>
                <w:szCs w:val="12"/>
              </w:rPr>
              <w:t>Лопата штыковая</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z w:val="12"/>
                <w:szCs w:val="12"/>
              </w:rPr>
            </w:pPr>
            <w:r w:rsidRPr="00FE4C02">
              <w:rPr>
                <w:rFonts w:ascii="Times New Roman" w:hAnsi="Times New Roman"/>
                <w:sz w:val="12"/>
                <w:szCs w:val="12"/>
              </w:rPr>
              <w:t>Лопата совковая</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r w:rsidR="00FE4C02" w:rsidRPr="00FE4C02" w:rsidTr="00FE4C02">
        <w:tc>
          <w:tcPr>
            <w:tcW w:w="1782" w:type="pct"/>
            <w:tcBorders>
              <w:top w:val="single" w:sz="4" w:space="0" w:color="auto"/>
              <w:bottom w:val="single" w:sz="4" w:space="0" w:color="auto"/>
            </w:tcBorders>
            <w:shd w:val="clear" w:color="auto" w:fill="auto"/>
          </w:tcPr>
          <w:p w:rsidR="00FE4C02" w:rsidRPr="00FE4C02" w:rsidRDefault="00FE4C02" w:rsidP="00FE4C02">
            <w:pPr>
              <w:pStyle w:val="afffb"/>
              <w:spacing w:before="0"/>
              <w:rPr>
                <w:rFonts w:ascii="Times New Roman" w:hAnsi="Times New Roman"/>
                <w:sz w:val="12"/>
                <w:szCs w:val="12"/>
              </w:rPr>
            </w:pPr>
            <w:r w:rsidRPr="00FE4C02">
              <w:rPr>
                <w:rFonts w:ascii="Times New Roman" w:hAnsi="Times New Roman"/>
                <w:sz w:val="12"/>
                <w:szCs w:val="12"/>
              </w:rPr>
              <w:t>Ящик с песком 0,5 куб. метра</w:t>
            </w:r>
          </w:p>
        </w:tc>
        <w:tc>
          <w:tcPr>
            <w:tcW w:w="1610"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c>
          <w:tcPr>
            <w:tcW w:w="1609" w:type="pct"/>
            <w:tcBorders>
              <w:top w:val="single" w:sz="4" w:space="0" w:color="auto"/>
              <w:bottom w:val="single" w:sz="4" w:space="0" w:color="auto"/>
            </w:tcBorders>
            <w:shd w:val="clear" w:color="auto" w:fill="auto"/>
          </w:tcPr>
          <w:p w:rsidR="00FE4C02" w:rsidRPr="00FE4C02" w:rsidRDefault="00FE4C02" w:rsidP="00FE4C02">
            <w:pPr>
              <w:pStyle w:val="afffb"/>
              <w:spacing w:before="0"/>
              <w:jc w:val="center"/>
              <w:rPr>
                <w:rFonts w:ascii="Times New Roman" w:hAnsi="Times New Roman"/>
                <w:sz w:val="12"/>
                <w:szCs w:val="12"/>
              </w:rPr>
            </w:pPr>
            <w:r w:rsidRPr="00FE4C02">
              <w:rPr>
                <w:rFonts w:ascii="Times New Roman" w:hAnsi="Times New Roman"/>
                <w:sz w:val="12"/>
                <w:szCs w:val="12"/>
              </w:rPr>
              <w:t>1</w:t>
            </w:r>
          </w:p>
        </w:tc>
      </w:tr>
    </w:tbl>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Ближайшим подразделением пожарной охраны к проектируемому объекту является ПСЧ № 109 ПСО № 40, </w:t>
      </w:r>
      <w:proofErr w:type="gramStart"/>
      <w:r w:rsidRPr="00FE4C02">
        <w:rPr>
          <w:rFonts w:ascii="Times New Roman" w:eastAsia="Calibri" w:hAnsi="Times New Roman" w:cs="Times New Roman"/>
          <w:sz w:val="12"/>
          <w:szCs w:val="12"/>
        </w:rPr>
        <w:t>дислоцирующаяся</w:t>
      </w:r>
      <w:proofErr w:type="gramEnd"/>
      <w:r w:rsidRPr="00FE4C02">
        <w:rPr>
          <w:rFonts w:ascii="Times New Roman" w:eastAsia="Calibri" w:hAnsi="Times New Roman" w:cs="Times New Roman"/>
          <w:sz w:val="12"/>
          <w:szCs w:val="12"/>
        </w:rPr>
        <w:t xml:space="preserve"> в с. Сергиевск Сергиевского района Самарской области.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lastRenderedPageBreak/>
        <w:t xml:space="preserve">Ближайшим ведомственным подразделением пожарной охраны к проектируемому объекту является ПЧ-175 ООО «РН-Пожарная безопасность», которая дислоцируется в </w:t>
      </w:r>
      <w:proofErr w:type="spellStart"/>
      <w:r w:rsidRPr="00FE4C02">
        <w:rPr>
          <w:rFonts w:ascii="Times New Roman" w:eastAsia="Calibri" w:hAnsi="Times New Roman" w:cs="Times New Roman"/>
          <w:sz w:val="12"/>
          <w:szCs w:val="12"/>
        </w:rPr>
        <w:t>п.г.т</w:t>
      </w:r>
      <w:proofErr w:type="spellEnd"/>
      <w:r w:rsidRPr="00FE4C02">
        <w:rPr>
          <w:rFonts w:ascii="Times New Roman" w:eastAsia="Calibri" w:hAnsi="Times New Roman" w:cs="Times New Roman"/>
          <w:sz w:val="12"/>
          <w:szCs w:val="12"/>
        </w:rPr>
        <w:t xml:space="preserve">. Суходол Сергиевского района Самарской области.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Пожаротушение до прибытия дежурного караула пожарной части осуществляется первичными средствами.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Для обеспечения безопасных условий работы обслуживающего персонала при проведении аварийных и ремонтных работ, связанных с риском выделения токсичных и взрывоопасных веществ, должен устанавливаться непрерывный контроль на протяжении всего времени производства этих работ с применением переносных газоанализаторов.</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Действующие бригады, из числа которых предусматривается выделение людей для обслуживания проектируемых сооружений, оснащены переносными газоанализаторами (УГ-2, АНКАТ, КОЛИОН-1В-03) для осуществления периодического количественного и качественного контроля за содержанием в воздухе токсичных и взрывоопасных веществ (в том числе и на находящихся в непосредственной близости </w:t>
      </w:r>
      <w:proofErr w:type="gramStart"/>
      <w:r w:rsidRPr="00FE4C02">
        <w:rPr>
          <w:rFonts w:ascii="Times New Roman" w:eastAsia="Calibri" w:hAnsi="Times New Roman" w:cs="Times New Roman"/>
          <w:sz w:val="12"/>
          <w:szCs w:val="12"/>
        </w:rPr>
        <w:t>от</w:t>
      </w:r>
      <w:proofErr w:type="gramEnd"/>
      <w:r w:rsidRPr="00FE4C02">
        <w:rPr>
          <w:rFonts w:ascii="Times New Roman" w:eastAsia="Calibri" w:hAnsi="Times New Roman" w:cs="Times New Roman"/>
          <w:sz w:val="12"/>
          <w:szCs w:val="12"/>
        </w:rPr>
        <w:t xml:space="preserve"> проектируемых сооружениях объектах).</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Мероприятия по мониторингу технологических процессов, соответствующих функциональному назначению зданий и сооружений</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В соответствии с техническими требованиями на проектирование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(см. Том 1) предусматривается подключение объектов автоматизации к действующей автоматизированной системе диспетчерского контроля и управления АО «</w:t>
      </w:r>
      <w:proofErr w:type="spellStart"/>
      <w:r w:rsidRPr="00FE4C02">
        <w:rPr>
          <w:rFonts w:ascii="Times New Roman" w:eastAsia="Calibri" w:hAnsi="Times New Roman" w:cs="Times New Roman"/>
          <w:sz w:val="12"/>
          <w:szCs w:val="12"/>
        </w:rPr>
        <w:t>Самаранефтегаз</w:t>
      </w:r>
      <w:proofErr w:type="spellEnd"/>
      <w:r w:rsidRPr="00FE4C02">
        <w:rPr>
          <w:rFonts w:ascii="Times New Roman" w:eastAsia="Calibri" w:hAnsi="Times New Roman" w:cs="Times New Roman"/>
          <w:sz w:val="12"/>
          <w:szCs w:val="12"/>
        </w:rPr>
        <w:t>», центр сбора и обработки информации (ЦСОИ) «Суходол», построе</w:t>
      </w:r>
      <w:r>
        <w:rPr>
          <w:rFonts w:ascii="Times New Roman" w:eastAsia="Calibri" w:hAnsi="Times New Roman" w:cs="Times New Roman"/>
          <w:sz w:val="12"/>
          <w:szCs w:val="12"/>
        </w:rPr>
        <w:t>нной на базе SCADA «Телескоп+».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proofErr w:type="gramStart"/>
      <w:r w:rsidRPr="00FE4C02">
        <w:rPr>
          <w:rFonts w:ascii="Times New Roman" w:eastAsia="Calibri" w:hAnsi="Times New Roman" w:cs="Times New Roman"/>
          <w:sz w:val="12"/>
          <w:szCs w:val="12"/>
        </w:rPr>
        <w:t>На площадке скважины № 630 организуется отдельный КП телемеханики с абонентским номером в АСДУ на базе терминального контроллера, на который собирается информация с площадки скважины.</w:t>
      </w:r>
      <w:proofErr w:type="gramEnd"/>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На площадке ВРП организуется отдельный КП телемеханики с абонентским номером в АСДУ на базе терминального контроллера, на который собирается информация с площадки ВРП.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Терминальный контроллер осуществляет преобразование информации, поступающей от датчиков с аналоговыми, дискретными и цифровыми выходными сигналами. Информация от штатного контроллера, КНС,  расходомеров, счетчика электроэнергии передается на терминальный контроллер по интерфейсу RS-485 с использованием протокола передачи данных </w:t>
      </w:r>
      <w:proofErr w:type="spellStart"/>
      <w:r w:rsidRPr="00FE4C02">
        <w:rPr>
          <w:rFonts w:ascii="Times New Roman" w:eastAsia="Calibri" w:hAnsi="Times New Roman" w:cs="Times New Roman"/>
          <w:sz w:val="12"/>
          <w:szCs w:val="12"/>
        </w:rPr>
        <w:t>ModBus</w:t>
      </w:r>
      <w:proofErr w:type="spellEnd"/>
      <w:r w:rsidRPr="00FE4C02">
        <w:rPr>
          <w:rFonts w:ascii="Times New Roman" w:eastAsia="Calibri" w:hAnsi="Times New Roman" w:cs="Times New Roman"/>
          <w:sz w:val="12"/>
          <w:szCs w:val="12"/>
        </w:rPr>
        <w:t xml:space="preserve"> RTU.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Технические средства автоматизации станции управления обеспечивают автоматизацию в объеме, определяемом проектными решениями и требованиями МУК ЕТТ № П1-01.05 М-0005, версия 6.0.</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Терминальный контроллер, вторичные приборы, электроаппаратура и оборудование связи устанавливается в шкафах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 xml:space="preserve"> наружного исполнения. Шкафы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 xml:space="preserve"> размещается в районе ВРП, в районе скважины № 630.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В настоящем проекте рассматриваются вопросы автоматизации и телемеханизации следующих объектов:</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приустьевая площадка скважины ППД № 630;</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станция насосная кустовая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пункт водораспределительный ВРП (технологический блок);</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подстанция трансформаторная комплектная для скважины № 630;</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станция управления насосом скважины № 630;</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дренажная емкость.</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Площадка скважины № 630</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Технические средства автоматизации обеспечивают:</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измерение давления воды на устье скважины;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измерение давления воды на всасывающей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измерение давления воды на напорной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давления воды на всасывающей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давления воды на напорной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телесигнализация аварийного повышения и понижения давления воды на всасывающей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телесигнализация аварийного повышения и понижения давления воды на напорной линии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автоматическое отключение КНС при аварийном повышении и понижении давления воды на напорной линии и аварийном понижении на всасывающей линии;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об аварии КНС;</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понижения температуры в шкафу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 xml:space="preserve"> ниже нормы;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открытия двери в шкаф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отсутствия внешнего электропитания шкафа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 пожаре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 неисправности охранно-пожарной сигнализации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открытия входной двери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передачу данных от КНС по интерфейсу RS-485;</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передачу данных от счетчика электроэнергии в КТП по интерфейсу RS-485.</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Площадка ВРП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Технические средства автоматизации обеспечивают автоматизацию ВРП в объеме, определяемом проектными решениями и требованиями МУК ЕТТ П1-01.05 М-0097 версия 2.0, в том числе:</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температуры воды в общем коллекторе;</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давления воды в общем коллекторе;</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давления воды в отходящих линиях (8 шт.);</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телеизмерение расхода воды в отходящих линиях (8 шт.);</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понижения температуры воздуха в блоке ВРП;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понижения температуры в шкафу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 xml:space="preserve"> ниже нормы;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открытия двери в шкаф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телесигнализацию отсутствия внешнего электропитания шкафа </w:t>
      </w:r>
      <w:proofErr w:type="spellStart"/>
      <w:r w:rsidRPr="00FE4C02">
        <w:rPr>
          <w:rFonts w:ascii="Times New Roman" w:eastAsia="Calibri" w:hAnsi="Times New Roman" w:cs="Times New Roman"/>
          <w:sz w:val="12"/>
          <w:szCs w:val="12"/>
        </w:rPr>
        <w:t>КИПиА</w:t>
      </w:r>
      <w:proofErr w:type="spellEnd"/>
      <w:r w:rsidRPr="00FE4C02">
        <w:rPr>
          <w:rFonts w:ascii="Times New Roman" w:eastAsia="Calibri" w:hAnsi="Times New Roman" w:cs="Times New Roman"/>
          <w:sz w:val="12"/>
          <w:szCs w:val="12"/>
        </w:rPr>
        <w:t>;</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 пожаре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 неисправности охранно-пожарной сигнализации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телесигнализацию открытия входной двери в КТП;</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передачу данных от счетчика электроэнергии в КТП по интерфейсу RS-485;</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измерение верхнего уровня в дренажной емкости ДЕ-1 по месту.</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Сведения по мониторингу опасных природных процессов и явлений</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lastRenderedPageBreak/>
        <w:t>Мониторинг опасных природных процессов и оповещение о них осуществляется ведомственными системами Росгидромета и Российской Академии Наук.</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Мониторинг опасных гидрометеорологических процессов ведется Приволжским межрегиональным территориальным управлением по гидрометеорологии и мониторингу окружающей среды (Приволжский УГМС) с использованием собственной сети </w:t>
      </w:r>
      <w:proofErr w:type="spellStart"/>
      <w:r w:rsidRPr="00FE4C02">
        <w:rPr>
          <w:rFonts w:ascii="Times New Roman" w:eastAsia="Calibri" w:hAnsi="Times New Roman" w:cs="Times New Roman"/>
          <w:sz w:val="12"/>
          <w:szCs w:val="12"/>
        </w:rPr>
        <w:t>гидро</w:t>
      </w:r>
      <w:proofErr w:type="spellEnd"/>
      <w:r w:rsidRPr="00FE4C02">
        <w:rPr>
          <w:rFonts w:ascii="Times New Roman" w:eastAsia="Calibri" w:hAnsi="Times New Roman" w:cs="Times New Roman"/>
          <w:sz w:val="12"/>
          <w:szCs w:val="12"/>
        </w:rPr>
        <w:t>- и метеорологических постов.</w:t>
      </w:r>
      <w:r w:rsidRPr="00FE4C02">
        <w:rPr>
          <w:rFonts w:ascii="Times New Roman" w:eastAsia="Calibri" w:hAnsi="Times New Roman" w:cs="Times New Roman"/>
          <w:sz w:val="12"/>
          <w:szCs w:val="12"/>
        </w:rPr>
        <w:cr/>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 xml:space="preserve">Основными способами защиты проектируемого объекта и персонала от воздействия АХОВ при аварийных ситуациях на транспорте в условиях химического заражения являются: </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использование индивидуальных средств защиты;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металлические конструкции, изделия закладные и сварные швы, находящиеся на открытом воздухе защищены антикоррозионным составом;</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эвакуация персонала при химическом заражении АХОВ за пределы опасной зоны.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размещение проектируемых сооружений с учетом категории по </w:t>
      </w:r>
      <w:proofErr w:type="spellStart"/>
      <w:r w:rsidRPr="00FE4C02">
        <w:rPr>
          <w:rFonts w:ascii="Times New Roman" w:eastAsia="Calibri" w:hAnsi="Times New Roman" w:cs="Times New Roman"/>
          <w:sz w:val="12"/>
          <w:szCs w:val="12"/>
        </w:rPr>
        <w:t>взрывопожароопасности</w:t>
      </w:r>
      <w:proofErr w:type="spellEnd"/>
      <w:r w:rsidRPr="00FE4C02">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FE4C02">
        <w:rPr>
          <w:rFonts w:ascii="Times New Roman" w:eastAsia="Calibri" w:hAnsi="Times New Roman" w:cs="Times New Roman"/>
          <w:sz w:val="12"/>
          <w:szCs w:val="12"/>
        </w:rPr>
        <w:t>природно-климатическим</w:t>
      </w:r>
      <w:proofErr w:type="gramEnd"/>
      <w:r w:rsidRPr="00FE4C02">
        <w:rPr>
          <w:rFonts w:ascii="Times New Roman" w:eastAsia="Calibri" w:hAnsi="Times New Roman" w:cs="Times New Roman"/>
          <w:sz w:val="12"/>
          <w:szCs w:val="12"/>
        </w:rPr>
        <w:t xml:space="preserve"> и геологическим условия района строительства;</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защита от прямых ударов молнии и вторичных ее проявлений, защита от статического электричества;</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опорные конструкции технологических, электротехнических эстакад приняты несгораемыми;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применение негорючих материалов в качестве теплоизоляции;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применение кабелей с пониженной горючестью;</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использование индивидуальных средств защиты;</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при взаимном пересечении проектируемых трубопроводов с существующими коммуникациями выдержать расстояние в свету не менее 0,35 м, под углом не менее 60 град;</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E4C02">
        <w:rPr>
          <w:rFonts w:ascii="Times New Roman" w:eastAsia="Calibri" w:hAnsi="Times New Roman" w:cs="Times New Roman"/>
          <w:sz w:val="12"/>
          <w:szCs w:val="12"/>
        </w:rPr>
        <w:t>эвакуация персонала из зоны поражения.</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FE4C02" w:rsidRPr="00FE4C02" w:rsidRDefault="00FE4C02" w:rsidP="00FE4C02">
      <w:pPr>
        <w:tabs>
          <w:tab w:val="left" w:pos="284"/>
        </w:tabs>
        <w:spacing w:after="0" w:line="240" w:lineRule="auto"/>
        <w:ind w:firstLine="284"/>
        <w:jc w:val="both"/>
        <w:rPr>
          <w:rFonts w:ascii="Times New Roman" w:eastAsia="Calibri" w:hAnsi="Times New Roman" w:cs="Times New Roman"/>
          <w:sz w:val="12"/>
          <w:szCs w:val="12"/>
        </w:rPr>
      </w:pPr>
      <w:r w:rsidRPr="00FE4C02">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2.9.10.</w:t>
      </w:r>
    </w:p>
    <w:p w:rsidR="00FE4C02" w:rsidRDefault="00FE4C02" w:rsidP="00FE4C02">
      <w:pPr>
        <w:tabs>
          <w:tab w:val="left" w:pos="284"/>
        </w:tabs>
        <w:spacing w:after="0" w:line="240" w:lineRule="auto"/>
        <w:ind w:firstLine="284"/>
        <w:jc w:val="both"/>
        <w:rPr>
          <w:rFonts w:ascii="Times New Roman" w:eastAsia="Calibri" w:hAnsi="Times New Roman" w:cs="Times New Roman"/>
          <w:b/>
          <w:sz w:val="12"/>
          <w:szCs w:val="12"/>
        </w:rPr>
      </w:pPr>
      <w:r w:rsidRPr="00FE4C02">
        <w:rPr>
          <w:rFonts w:ascii="Times New Roman" w:eastAsia="Calibri" w:hAnsi="Times New Roman" w:cs="Times New Roman"/>
          <w:b/>
          <w:sz w:val="12"/>
          <w:szCs w:val="12"/>
        </w:rPr>
        <w:t>Таблица 2.9.10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FE4C02" w:rsidRPr="00FE4C02" w:rsidTr="00B80A8D">
        <w:trPr>
          <w:trHeight w:val="340"/>
          <w:tblHeader/>
        </w:trPr>
        <w:tc>
          <w:tcPr>
            <w:tcW w:w="1239" w:type="pct"/>
            <w:shd w:val="clear" w:color="auto" w:fill="auto"/>
            <w:vAlign w:val="center"/>
          </w:tcPr>
          <w:p w:rsidR="00FE4C02" w:rsidRPr="00FE4C02" w:rsidRDefault="00FE4C02" w:rsidP="00B80A8D">
            <w:pPr>
              <w:pStyle w:val="afffd"/>
              <w:rPr>
                <w:rFonts w:ascii="Times New Roman" w:hAnsi="Times New Roman"/>
                <w:color w:val="000000" w:themeColor="text1"/>
                <w:sz w:val="12"/>
                <w:szCs w:val="12"/>
              </w:rPr>
            </w:pPr>
            <w:r w:rsidRPr="00FE4C02">
              <w:rPr>
                <w:rFonts w:ascii="Times New Roman" w:hAnsi="Times New Roman"/>
                <w:color w:val="000000" w:themeColor="text1"/>
                <w:sz w:val="12"/>
                <w:szCs w:val="12"/>
              </w:rPr>
              <w:t>Наименование природного процесса, опасного природного явления</w:t>
            </w:r>
          </w:p>
        </w:tc>
        <w:tc>
          <w:tcPr>
            <w:tcW w:w="3761" w:type="pct"/>
            <w:shd w:val="clear" w:color="auto" w:fill="auto"/>
            <w:vAlign w:val="center"/>
          </w:tcPr>
          <w:p w:rsidR="00FE4C02" w:rsidRPr="00FE4C02" w:rsidRDefault="00FE4C02" w:rsidP="00B80A8D">
            <w:pPr>
              <w:pStyle w:val="afffd"/>
              <w:rPr>
                <w:rFonts w:ascii="Times New Roman" w:hAnsi="Times New Roman"/>
                <w:color w:val="000000" w:themeColor="text1"/>
                <w:sz w:val="12"/>
                <w:szCs w:val="12"/>
              </w:rPr>
            </w:pPr>
            <w:r w:rsidRPr="00FE4C02">
              <w:rPr>
                <w:rFonts w:ascii="Times New Roman" w:hAnsi="Times New Roman"/>
                <w:color w:val="000000" w:themeColor="text1"/>
                <w:sz w:val="12"/>
                <w:szCs w:val="12"/>
              </w:rPr>
              <w:t>Мероприятия по инженерной защите</w:t>
            </w:r>
          </w:p>
        </w:tc>
      </w:tr>
      <w:tr w:rsidR="00FE4C02" w:rsidRPr="00FE4C02" w:rsidTr="00B80A8D">
        <w:trPr>
          <w:trHeight w:val="340"/>
        </w:trPr>
        <w:tc>
          <w:tcPr>
            <w:tcW w:w="1239" w:type="pct"/>
            <w:shd w:val="clear" w:color="auto" w:fill="auto"/>
          </w:tcPr>
          <w:p w:rsidR="00FE4C02" w:rsidRPr="00FE4C02" w:rsidRDefault="00FE4C02" w:rsidP="00FE4C02">
            <w:pPr>
              <w:pStyle w:val="afffff8"/>
              <w:spacing w:before="0"/>
              <w:ind w:left="0" w:firstLine="0"/>
              <w:rPr>
                <w:rFonts w:cs="Times New Roman"/>
                <w:color w:val="000000" w:themeColor="text1"/>
                <w:sz w:val="12"/>
                <w:szCs w:val="12"/>
              </w:rPr>
            </w:pPr>
            <w:r w:rsidRPr="00FE4C02">
              <w:rPr>
                <w:rFonts w:cs="Times New Roman"/>
                <w:color w:val="000000" w:themeColor="text1"/>
                <w:sz w:val="12"/>
                <w:szCs w:val="12"/>
              </w:rPr>
              <w:t>Сильный ветер</w:t>
            </w:r>
          </w:p>
        </w:tc>
        <w:tc>
          <w:tcPr>
            <w:tcW w:w="3761" w:type="pct"/>
            <w:shd w:val="clear" w:color="auto" w:fill="auto"/>
          </w:tcPr>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Строительство проектируемого объекта ведется с учетом района по ветровым нагрузкам.</w:t>
            </w:r>
          </w:p>
          <w:p w:rsidR="00FE4C02" w:rsidRPr="00FE4C02" w:rsidRDefault="00FE4C02" w:rsidP="00FE4C02">
            <w:pPr>
              <w:pStyle w:val="afff5"/>
              <w:spacing w:before="0"/>
              <w:ind w:firstLine="0"/>
              <w:rPr>
                <w:rFonts w:ascii="Times New Roman" w:hAnsi="Times New Roman"/>
                <w:sz w:val="12"/>
                <w:szCs w:val="12"/>
                <w:highlight w:val="yellow"/>
              </w:rPr>
            </w:pPr>
            <w:r w:rsidRPr="00FE4C02">
              <w:rPr>
                <w:rFonts w:ascii="Times New Roman" w:hAnsi="Times New Roman"/>
                <w:sz w:val="12"/>
                <w:szCs w:val="1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Трубопроводы укладываются на глубину не менее 1,3 м до верхней образующей трубы. </w:t>
            </w:r>
          </w:p>
          <w:p w:rsidR="00FE4C02" w:rsidRPr="00FE4C02" w:rsidRDefault="00FE4C02" w:rsidP="00FE4C02">
            <w:pPr>
              <w:pStyle w:val="afff5"/>
              <w:spacing w:before="0"/>
              <w:ind w:firstLine="0"/>
              <w:rPr>
                <w:rFonts w:ascii="Times New Roman" w:hAnsi="Times New Roman"/>
                <w:bCs w:val="0"/>
                <w:sz w:val="12"/>
                <w:szCs w:val="12"/>
                <w:highlight w:val="yellow"/>
              </w:rPr>
            </w:pPr>
            <w:r w:rsidRPr="00FE4C02">
              <w:rPr>
                <w:rFonts w:ascii="Times New Roman" w:hAnsi="Times New Roman"/>
                <w:bCs w:val="0"/>
                <w:sz w:val="12"/>
                <w:szCs w:val="12"/>
              </w:rPr>
              <w:t xml:space="preserve">Дренажный трубопровод от проектируемого ВРП до дренажной емкости </w:t>
            </w:r>
            <w:r w:rsidRPr="00FE4C02">
              <w:rPr>
                <w:rFonts w:ascii="Times New Roman" w:hAnsi="Times New Roman"/>
                <w:sz w:val="12"/>
                <w:szCs w:val="12"/>
              </w:rPr>
              <w:t xml:space="preserve">укладывается </w:t>
            </w:r>
            <w:proofErr w:type="spellStart"/>
            <w:r w:rsidRPr="00FE4C02">
              <w:rPr>
                <w:rFonts w:ascii="Times New Roman" w:hAnsi="Times New Roman"/>
                <w:sz w:val="12"/>
                <w:szCs w:val="12"/>
              </w:rPr>
              <w:t>подземно</w:t>
            </w:r>
            <w:proofErr w:type="spellEnd"/>
            <w:r w:rsidRPr="00FE4C02">
              <w:rPr>
                <w:rFonts w:ascii="Times New Roman" w:hAnsi="Times New Roman"/>
                <w:sz w:val="12"/>
                <w:szCs w:val="12"/>
              </w:rPr>
              <w:t xml:space="preserve"> на глубине не менее 0,8 м с уклоном не менее 0,003 в сторону дренажной емкости.</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bCs w:val="0"/>
                <w:sz w:val="12"/>
                <w:szCs w:val="12"/>
              </w:rPr>
              <w:t xml:space="preserve">Прокладка кабелей </w:t>
            </w:r>
            <w:proofErr w:type="spellStart"/>
            <w:r w:rsidRPr="00FE4C02">
              <w:rPr>
                <w:rFonts w:ascii="Times New Roman" w:hAnsi="Times New Roman"/>
                <w:bCs w:val="0"/>
                <w:sz w:val="12"/>
                <w:szCs w:val="12"/>
              </w:rPr>
              <w:t>КИПиА</w:t>
            </w:r>
            <w:proofErr w:type="spellEnd"/>
            <w:r w:rsidRPr="00FE4C02">
              <w:rPr>
                <w:rFonts w:ascii="Times New Roman" w:hAnsi="Times New Roman"/>
                <w:bCs w:val="0"/>
                <w:sz w:val="12"/>
                <w:szCs w:val="12"/>
              </w:rPr>
              <w:t xml:space="preserve"> по площадкам осуществляется в подстилающем слое площадки на глубине 0,2 м. Прокладка </w:t>
            </w:r>
            <w:proofErr w:type="spellStart"/>
            <w:r w:rsidRPr="00FE4C02">
              <w:rPr>
                <w:rFonts w:ascii="Times New Roman" w:hAnsi="Times New Roman"/>
                <w:bCs w:val="0"/>
                <w:sz w:val="12"/>
                <w:szCs w:val="12"/>
              </w:rPr>
              <w:t>межплощадочных</w:t>
            </w:r>
            <w:proofErr w:type="spellEnd"/>
            <w:r w:rsidRPr="00FE4C02">
              <w:rPr>
                <w:rFonts w:ascii="Times New Roman" w:hAnsi="Times New Roman"/>
                <w:bCs w:val="0"/>
                <w:sz w:val="12"/>
                <w:szCs w:val="12"/>
              </w:rPr>
              <w:t xml:space="preserve"> кабелей </w:t>
            </w:r>
            <w:proofErr w:type="spellStart"/>
            <w:r w:rsidRPr="00FE4C02">
              <w:rPr>
                <w:rFonts w:ascii="Times New Roman" w:hAnsi="Times New Roman"/>
                <w:bCs w:val="0"/>
                <w:sz w:val="12"/>
                <w:szCs w:val="12"/>
              </w:rPr>
              <w:t>КИПиА</w:t>
            </w:r>
            <w:proofErr w:type="spellEnd"/>
            <w:r w:rsidRPr="00FE4C02">
              <w:rPr>
                <w:rFonts w:ascii="Times New Roman" w:hAnsi="Times New Roman"/>
                <w:bCs w:val="0"/>
                <w:sz w:val="12"/>
                <w:szCs w:val="12"/>
              </w:rPr>
              <w:t xml:space="preserve"> осуществляется в траншее на глубине 0,7 м. </w:t>
            </w:r>
          </w:p>
          <w:p w:rsidR="00FE4C02" w:rsidRPr="00FE4C02" w:rsidRDefault="00FE4C02" w:rsidP="00FE4C02">
            <w:pPr>
              <w:pStyle w:val="afff5"/>
              <w:spacing w:before="0"/>
              <w:ind w:firstLine="0"/>
              <w:rPr>
                <w:rFonts w:ascii="Times New Roman" w:hAnsi="Times New Roman"/>
                <w:sz w:val="12"/>
                <w:szCs w:val="12"/>
                <w:highlight w:val="yellow"/>
              </w:rPr>
            </w:pPr>
            <w:r w:rsidRPr="00FE4C02">
              <w:rPr>
                <w:rFonts w:ascii="Times New Roman" w:hAnsi="Times New Roman"/>
                <w:sz w:val="12"/>
                <w:szCs w:val="12"/>
              </w:rPr>
              <w:t xml:space="preserve">На проектируемых </w:t>
            </w:r>
            <w:proofErr w:type="gramStart"/>
            <w:r w:rsidRPr="00FE4C02">
              <w:rPr>
                <w:rFonts w:ascii="Times New Roman" w:hAnsi="Times New Roman"/>
                <w:sz w:val="12"/>
                <w:szCs w:val="12"/>
              </w:rPr>
              <w:t>ВЛ</w:t>
            </w:r>
            <w:proofErr w:type="gramEnd"/>
            <w:r w:rsidRPr="00FE4C02">
              <w:rPr>
                <w:rFonts w:ascii="Times New Roman" w:hAnsi="Times New Roman"/>
                <w:sz w:val="12"/>
                <w:szCs w:val="12"/>
              </w:rPr>
              <w:t xml:space="preserve"> приняты железобетонные опоры по типовой серии 3.407.1-143 (</w:t>
            </w:r>
            <w:r w:rsidRPr="00FE4C02">
              <w:rPr>
                <w:rFonts w:ascii="Times New Roman" w:hAnsi="Times New Roman"/>
                <w:bCs w:val="0"/>
                <w:sz w:val="12"/>
                <w:szCs w:val="12"/>
              </w:rPr>
              <w:t>выпуск 1, 3)</w:t>
            </w:r>
            <w:r w:rsidRPr="00FE4C02">
              <w:rPr>
                <w:rFonts w:ascii="Times New Roman" w:hAnsi="Times New Roman"/>
                <w:sz w:val="12"/>
                <w:szCs w:val="12"/>
              </w:rPr>
              <w:t xml:space="preserve"> «Железобетонные опоры ВЛ 10 </w:t>
            </w:r>
            <w:proofErr w:type="spellStart"/>
            <w:r w:rsidRPr="00FE4C02">
              <w:rPr>
                <w:rFonts w:ascii="Times New Roman" w:hAnsi="Times New Roman"/>
                <w:sz w:val="12"/>
                <w:szCs w:val="12"/>
              </w:rPr>
              <w:t>кВ</w:t>
            </w:r>
            <w:proofErr w:type="spellEnd"/>
            <w:r w:rsidRPr="00FE4C02">
              <w:rPr>
                <w:rFonts w:ascii="Times New Roman" w:hAnsi="Times New Roman"/>
                <w:sz w:val="12"/>
                <w:szCs w:val="12"/>
              </w:rPr>
              <w:t>» на стойках СВ-105, СНВ-7-13</w:t>
            </w:r>
            <w:r w:rsidRPr="00FE4C02">
              <w:rPr>
                <w:rFonts w:ascii="Times New Roman" w:hAnsi="Times New Roman"/>
                <w:bCs w:val="0"/>
                <w:color w:val="000000" w:themeColor="text1"/>
                <w:sz w:val="12"/>
                <w:szCs w:val="12"/>
              </w:rPr>
              <w:t>.</w:t>
            </w:r>
            <w:r w:rsidRPr="00FE4C02">
              <w:rPr>
                <w:rFonts w:ascii="Times New Roman" w:hAnsi="Times New Roman"/>
                <w:sz w:val="12"/>
                <w:szCs w:val="12"/>
              </w:rPr>
              <w:t xml:space="preserve">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FE4C02">
              <w:rPr>
                <w:rFonts w:ascii="Times New Roman" w:hAnsi="Times New Roman"/>
                <w:sz w:val="12"/>
                <w:szCs w:val="12"/>
              </w:rPr>
              <w:t>ВЛ</w:t>
            </w:r>
            <w:proofErr w:type="gramEnd"/>
            <w:r w:rsidRPr="00FE4C02">
              <w:rPr>
                <w:rFonts w:ascii="Times New Roman" w:hAnsi="Times New Roman"/>
                <w:sz w:val="12"/>
                <w:szCs w:val="12"/>
              </w:rPr>
              <w:t xml:space="preserve"> 0,4-20 </w:t>
            </w:r>
            <w:proofErr w:type="spellStart"/>
            <w:r w:rsidRPr="00FE4C02">
              <w:rPr>
                <w:rFonts w:ascii="Times New Roman" w:hAnsi="Times New Roman"/>
                <w:sz w:val="12"/>
                <w:szCs w:val="12"/>
              </w:rPr>
              <w:t>кВ</w:t>
            </w:r>
            <w:proofErr w:type="spellEnd"/>
            <w:r w:rsidRPr="00FE4C02">
              <w:rPr>
                <w:rFonts w:ascii="Times New Roman" w:hAnsi="Times New Roman"/>
                <w:sz w:val="12"/>
                <w:szCs w:val="12"/>
              </w:rPr>
              <w:t>».</w:t>
            </w:r>
            <w:r w:rsidRPr="00FE4C02">
              <w:rPr>
                <w:rFonts w:ascii="Times New Roman" w:hAnsi="Times New Roman"/>
                <w:sz w:val="12"/>
                <w:szCs w:val="12"/>
                <w:highlight w:val="yellow"/>
              </w:rPr>
              <w:t xml:space="preserve"> </w:t>
            </w:r>
          </w:p>
          <w:p w:rsidR="00FE4C02" w:rsidRPr="00FE4C02" w:rsidRDefault="00FE4C02" w:rsidP="00B80A8D">
            <w:pPr>
              <w:pStyle w:val="afff5"/>
              <w:spacing w:before="0"/>
              <w:rPr>
                <w:rFonts w:ascii="Times New Roman" w:hAnsi="Times New Roman"/>
                <w:sz w:val="12"/>
                <w:szCs w:val="12"/>
                <w:highlight w:val="yellow"/>
              </w:rPr>
            </w:pPr>
          </w:p>
        </w:tc>
      </w:tr>
      <w:tr w:rsidR="00FE4C02" w:rsidRPr="00FE4C02" w:rsidTr="00B80A8D">
        <w:trPr>
          <w:trHeight w:val="340"/>
        </w:trPr>
        <w:tc>
          <w:tcPr>
            <w:tcW w:w="1239" w:type="pct"/>
            <w:shd w:val="clear" w:color="auto" w:fill="auto"/>
          </w:tcPr>
          <w:p w:rsidR="00FE4C02" w:rsidRPr="00FE4C02" w:rsidRDefault="00FE4C02" w:rsidP="00FE4C02">
            <w:pPr>
              <w:pStyle w:val="afffff8"/>
              <w:spacing w:before="0"/>
              <w:ind w:left="0" w:firstLine="0"/>
              <w:rPr>
                <w:rFonts w:cs="Times New Roman"/>
                <w:color w:val="000000" w:themeColor="text1"/>
                <w:sz w:val="12"/>
                <w:szCs w:val="12"/>
              </w:rPr>
            </w:pPr>
            <w:r w:rsidRPr="00FE4C02">
              <w:rPr>
                <w:rFonts w:cs="Times New Roman"/>
                <w:color w:val="000000" w:themeColor="text1"/>
                <w:sz w:val="12"/>
                <w:szCs w:val="12"/>
              </w:rPr>
              <w:t>Сильный ливень</w:t>
            </w:r>
          </w:p>
        </w:tc>
        <w:tc>
          <w:tcPr>
            <w:tcW w:w="3761" w:type="pct"/>
            <w:shd w:val="clear" w:color="auto" w:fill="auto"/>
          </w:tcPr>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Отвод поверхностных вод осуществляется по естественному и спланированному рельефу в сторону естественного понижения за пределы площадки скважины. </w:t>
            </w:r>
          </w:p>
          <w:p w:rsid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Проектом предусмотрено закрепление опор под оборудование и радиомачты в сверленых котлованах бетоном класса прочности В15 маркой по водонепроницаемости W6 с последующей засыпкой пазух котлованов  песчано-гравийной смесью. Для защиты котлованов от попадания в них ливневых вод, ухудшающих условия работы закрепления, предусматривается устройство глиняного замка.</w:t>
            </w:r>
          </w:p>
          <w:p w:rsid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В соответствии с требованиями п.5.1.1 СП 28,13330.2017, в качестве первичной защиты для монолитных и сборных железобетонных конструкций, следует применять тяжелый бетон на портландцементе по ГОСТ 10178-85  марки по водонепроницаемости – W4.</w:t>
            </w:r>
          </w:p>
          <w:p w:rsidR="00FE4C02" w:rsidRDefault="00FE4C02" w:rsidP="00FE4C02">
            <w:pPr>
              <w:pStyle w:val="afff5"/>
              <w:spacing w:before="0"/>
              <w:ind w:firstLine="0"/>
              <w:rPr>
                <w:rFonts w:ascii="Times New Roman" w:hAnsi="Times New Roman"/>
                <w:bCs w:val="0"/>
                <w:sz w:val="12"/>
                <w:szCs w:val="12"/>
              </w:rPr>
            </w:pPr>
            <w:r w:rsidRPr="00FE4C02">
              <w:rPr>
                <w:rFonts w:ascii="Times New Roman" w:hAnsi="Times New Roman"/>
                <w:bCs w:val="0"/>
                <w:sz w:val="12"/>
                <w:szCs w:val="12"/>
              </w:rPr>
              <w:t>В качестве вторичной защиты от коррозии подземных строительных железобетонных конструкций, их боковые поверхности обмазываются горячим битумом БН70/30 (ГОСТ 6617-76) за два раза по битумной грунтовке.</w:t>
            </w:r>
          </w:p>
          <w:p w:rsidR="00FE4C02" w:rsidRDefault="00FE4C02" w:rsidP="00FE4C02">
            <w:pPr>
              <w:pStyle w:val="afff5"/>
              <w:spacing w:before="0"/>
              <w:ind w:firstLine="0"/>
              <w:rPr>
                <w:rFonts w:ascii="Times New Roman" w:hAnsi="Times New Roman"/>
                <w:bCs w:val="0"/>
                <w:sz w:val="12"/>
                <w:szCs w:val="12"/>
              </w:rPr>
            </w:pPr>
            <w:r w:rsidRPr="00FE4C02">
              <w:rPr>
                <w:rFonts w:ascii="Times New Roman" w:hAnsi="Times New Roman"/>
                <w:bCs w:val="0"/>
                <w:sz w:val="12"/>
                <w:szCs w:val="12"/>
              </w:rPr>
              <w:t>Для защиты от почвенной коррозии:</w:t>
            </w:r>
          </w:p>
          <w:p w:rsidR="00FE4C02" w:rsidRPr="00FE4C02" w:rsidRDefault="00FE4C02" w:rsidP="00FE4C02">
            <w:pPr>
              <w:pStyle w:val="afff5"/>
              <w:spacing w:before="0"/>
              <w:ind w:firstLine="0"/>
              <w:rPr>
                <w:rFonts w:ascii="Times New Roman" w:hAnsi="Times New Roman"/>
                <w:sz w:val="12"/>
                <w:szCs w:val="12"/>
              </w:rPr>
            </w:pPr>
            <w:r>
              <w:rPr>
                <w:rFonts w:ascii="Times New Roman" w:hAnsi="Times New Roman"/>
                <w:bCs w:val="0"/>
                <w:sz w:val="12"/>
                <w:szCs w:val="12"/>
              </w:rPr>
              <w:t xml:space="preserve">1. </w:t>
            </w:r>
            <w:r w:rsidRPr="00FE4C02">
              <w:rPr>
                <w:rFonts w:ascii="Times New Roman" w:hAnsi="Times New Roman"/>
                <w:sz w:val="12"/>
                <w:szCs w:val="12"/>
                <w:lang w:eastAsia="ja-JP"/>
              </w:rPr>
              <w:t>поверхность трубопровода и гнутых отводов покрыта наружным защитным покрытием усиленного типа, выполненным в заводских условиях, в соответствии с ГОСТ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FE4C02" w:rsidRPr="00FE4C02" w:rsidRDefault="00FE4C02" w:rsidP="00FE4C02">
            <w:pPr>
              <w:tabs>
                <w:tab w:val="left" w:pos="1038"/>
              </w:tabs>
              <w:spacing w:after="0" w:line="240" w:lineRule="auto"/>
              <w:jc w:val="both"/>
              <w:rPr>
                <w:rFonts w:ascii="Times New Roman" w:hAnsi="Times New Roman" w:cs="Times New Roman"/>
                <w:bCs/>
                <w:color w:val="000000"/>
                <w:sz w:val="12"/>
                <w:szCs w:val="12"/>
              </w:rPr>
            </w:pPr>
            <w:r>
              <w:rPr>
                <w:rFonts w:ascii="Times New Roman" w:hAnsi="Times New Roman" w:cs="Times New Roman"/>
                <w:color w:val="000000"/>
                <w:sz w:val="12"/>
                <w:szCs w:val="12"/>
                <w:lang w:eastAsia="ja-JP"/>
              </w:rPr>
              <w:t xml:space="preserve">2. </w:t>
            </w:r>
            <w:r w:rsidRPr="00FE4C02">
              <w:rPr>
                <w:rFonts w:ascii="Times New Roman" w:hAnsi="Times New Roman" w:cs="Times New Roman"/>
                <w:color w:val="000000"/>
                <w:sz w:val="12"/>
                <w:szCs w:val="12"/>
                <w:lang w:eastAsia="ja-JP"/>
              </w:rPr>
              <w:t xml:space="preserve">сварные стыки трубопровода покрыть комплектами </w:t>
            </w:r>
            <w:proofErr w:type="spellStart"/>
            <w:r w:rsidRPr="00FE4C02">
              <w:rPr>
                <w:rFonts w:ascii="Times New Roman" w:hAnsi="Times New Roman" w:cs="Times New Roman"/>
                <w:color w:val="000000"/>
                <w:sz w:val="12"/>
                <w:szCs w:val="12"/>
                <w:lang w:eastAsia="ja-JP"/>
              </w:rPr>
              <w:t>термоусаживающихся</w:t>
            </w:r>
            <w:proofErr w:type="spellEnd"/>
            <w:r w:rsidRPr="00FE4C02">
              <w:rPr>
                <w:rFonts w:ascii="Times New Roman" w:hAnsi="Times New Roman" w:cs="Times New Roman"/>
                <w:color w:val="000000"/>
                <w:sz w:val="12"/>
                <w:szCs w:val="12"/>
                <w:lang w:eastAsia="ja-JP"/>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FE4C02">
              <w:rPr>
                <w:rFonts w:ascii="Times New Roman" w:hAnsi="Times New Roman" w:cs="Times New Roman"/>
                <w:color w:val="000000"/>
                <w:sz w:val="12"/>
                <w:szCs w:val="12"/>
                <w:lang w:eastAsia="ja-JP"/>
              </w:rPr>
              <w:t>термоусаживающихся</w:t>
            </w:r>
            <w:proofErr w:type="spellEnd"/>
            <w:r w:rsidRPr="00FE4C02">
              <w:rPr>
                <w:rFonts w:ascii="Times New Roman" w:hAnsi="Times New Roman" w:cs="Times New Roman"/>
                <w:color w:val="000000"/>
                <w:sz w:val="12"/>
                <w:szCs w:val="12"/>
                <w:lang w:eastAsia="ja-JP"/>
              </w:rPr>
              <w:t xml:space="preserve"> манжет входят: </w:t>
            </w:r>
            <w:proofErr w:type="spellStart"/>
            <w:r w:rsidRPr="00FE4C02">
              <w:rPr>
                <w:rFonts w:ascii="Times New Roman" w:hAnsi="Times New Roman" w:cs="Times New Roman"/>
                <w:color w:val="000000"/>
                <w:sz w:val="12"/>
                <w:szCs w:val="12"/>
                <w:lang w:eastAsia="ja-JP"/>
              </w:rPr>
              <w:t>праймер</w:t>
            </w:r>
            <w:proofErr w:type="spellEnd"/>
            <w:r w:rsidRPr="00FE4C02">
              <w:rPr>
                <w:rFonts w:ascii="Times New Roman" w:hAnsi="Times New Roman" w:cs="Times New Roman"/>
                <w:color w:val="000000"/>
                <w:sz w:val="12"/>
                <w:szCs w:val="12"/>
                <w:lang w:eastAsia="ja-JP"/>
              </w:rPr>
              <w:t>,</w:t>
            </w:r>
            <w:r w:rsidRPr="00FE4C02">
              <w:rPr>
                <w:rFonts w:ascii="Times New Roman" w:hAnsi="Times New Roman" w:cs="Times New Roman"/>
                <w:bCs/>
                <w:color w:val="000000"/>
                <w:sz w:val="12"/>
                <w:szCs w:val="12"/>
                <w:lang w:eastAsia="ja-JP"/>
              </w:rPr>
              <w:t xml:space="preserve"> лента </w:t>
            </w:r>
            <w:proofErr w:type="spellStart"/>
            <w:r w:rsidRPr="00FE4C02">
              <w:rPr>
                <w:rFonts w:ascii="Times New Roman" w:hAnsi="Times New Roman" w:cs="Times New Roman"/>
                <w:bCs/>
                <w:color w:val="000000"/>
                <w:sz w:val="12"/>
                <w:szCs w:val="12"/>
                <w:lang w:eastAsia="ja-JP"/>
              </w:rPr>
              <w:t>термоусаживающаяся</w:t>
            </w:r>
            <w:proofErr w:type="spellEnd"/>
            <w:r w:rsidRPr="00FE4C02">
              <w:rPr>
                <w:rFonts w:ascii="Times New Roman" w:hAnsi="Times New Roman" w:cs="Times New Roman"/>
                <w:bCs/>
                <w:color w:val="000000"/>
                <w:sz w:val="12"/>
                <w:szCs w:val="12"/>
                <w:lang w:eastAsia="ja-JP"/>
              </w:rPr>
              <w:t xml:space="preserve"> и замок</w:t>
            </w:r>
            <w:r w:rsidRPr="00FE4C02">
              <w:rPr>
                <w:rFonts w:ascii="Times New Roman" w:hAnsi="Times New Roman" w:cs="Times New Roman"/>
                <w:color w:val="000000"/>
                <w:sz w:val="12"/>
                <w:szCs w:val="12"/>
                <w:lang w:eastAsia="ja-JP"/>
              </w:rPr>
              <w:t>;</w:t>
            </w:r>
          </w:p>
          <w:p w:rsidR="00FE4C02" w:rsidRDefault="00FE4C02" w:rsidP="00FE4C02">
            <w:pPr>
              <w:tabs>
                <w:tab w:val="left" w:pos="1038"/>
              </w:tabs>
              <w:spacing w:after="0" w:line="240" w:lineRule="auto"/>
              <w:jc w:val="both"/>
              <w:rPr>
                <w:rFonts w:ascii="Times New Roman" w:hAnsi="Times New Roman" w:cs="Times New Roman"/>
                <w:color w:val="000000" w:themeColor="text1"/>
                <w:sz w:val="12"/>
                <w:szCs w:val="12"/>
              </w:rPr>
            </w:pPr>
            <w:r>
              <w:rPr>
                <w:rFonts w:ascii="Times New Roman" w:hAnsi="Times New Roman" w:cs="Times New Roman"/>
                <w:color w:val="000000"/>
                <w:sz w:val="12"/>
                <w:szCs w:val="12"/>
                <w:lang w:eastAsia="ja-JP"/>
              </w:rPr>
              <w:lastRenderedPageBreak/>
              <w:t xml:space="preserve">3. </w:t>
            </w:r>
            <w:r w:rsidRPr="00FE4C02">
              <w:rPr>
                <w:rFonts w:ascii="Times New Roman" w:hAnsi="Times New Roman" w:cs="Times New Roman"/>
                <w:color w:val="000000"/>
                <w:sz w:val="12"/>
                <w:szCs w:val="12"/>
                <w:lang w:eastAsia="ja-JP"/>
              </w:rPr>
              <w:t>детали трубопровода, сварные стыки деталей трубопровода покрыть гидроизоляцией усиленного типа по ГОСТ </w:t>
            </w:r>
            <w:proofErr w:type="gramStart"/>
            <w:r w:rsidRPr="00FE4C02">
              <w:rPr>
                <w:rFonts w:ascii="Times New Roman" w:hAnsi="Times New Roman" w:cs="Times New Roman"/>
                <w:color w:val="000000"/>
                <w:sz w:val="12"/>
                <w:szCs w:val="12"/>
                <w:lang w:eastAsia="ja-JP"/>
              </w:rPr>
              <w:t>Р</w:t>
            </w:r>
            <w:proofErr w:type="gramEnd"/>
            <w:r w:rsidRPr="00FE4C02">
              <w:rPr>
                <w:rFonts w:ascii="Times New Roman" w:hAnsi="Times New Roman" w:cs="Times New Roman"/>
                <w:color w:val="000000"/>
                <w:sz w:val="12"/>
                <w:szCs w:val="12"/>
                <w:lang w:eastAsia="ja-JP"/>
              </w:rPr>
              <w:t xml:space="preserve"> 51164-98.</w:t>
            </w:r>
          </w:p>
          <w:p w:rsidR="00FE4C02" w:rsidRDefault="00FE4C02" w:rsidP="00FE4C02">
            <w:pPr>
              <w:tabs>
                <w:tab w:val="left" w:pos="1038"/>
              </w:tabs>
              <w:spacing w:after="0" w:line="240" w:lineRule="auto"/>
              <w:jc w:val="both"/>
              <w:rPr>
                <w:rFonts w:ascii="Times New Roman" w:hAnsi="Times New Roman" w:cs="Times New Roman"/>
                <w:bCs/>
                <w:sz w:val="12"/>
                <w:szCs w:val="12"/>
              </w:rPr>
            </w:pPr>
            <w:r w:rsidRPr="00FE4C02">
              <w:rPr>
                <w:rFonts w:ascii="Times New Roman" w:hAnsi="Times New Roman" w:cs="Times New Roman"/>
                <w:bCs/>
                <w:sz w:val="12"/>
                <w:szCs w:val="12"/>
              </w:rPr>
              <w:t>Антикоррозионная защита наружной и внутренней поверхностей стальных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FE4C02" w:rsidRPr="00FE4C02" w:rsidRDefault="00FE4C02" w:rsidP="00FE4C02">
            <w:pPr>
              <w:tabs>
                <w:tab w:val="left" w:pos="1038"/>
              </w:tabs>
              <w:spacing w:after="0" w:line="240" w:lineRule="auto"/>
              <w:jc w:val="both"/>
              <w:rPr>
                <w:rFonts w:ascii="Times New Roman" w:hAnsi="Times New Roman" w:cs="Times New Roman"/>
                <w:color w:val="000000" w:themeColor="text1"/>
                <w:sz w:val="12"/>
                <w:szCs w:val="12"/>
              </w:rPr>
            </w:pPr>
            <w:r w:rsidRPr="00FE4C02">
              <w:rPr>
                <w:rFonts w:ascii="Times New Roman" w:hAnsi="Times New Roman" w:cs="Times New Roman"/>
                <w:sz w:val="12"/>
                <w:szCs w:val="12"/>
              </w:rPr>
              <w:t xml:space="preserve">Антикоррозионная защита наружной поверхности трубопроводов, арматуры, а также металлоконструкций должна выполняться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FE4C02">
              <w:rPr>
                <w:rFonts w:ascii="Times New Roman" w:hAnsi="Times New Roman" w:cs="Times New Roman"/>
                <w:sz w:val="12"/>
                <w:szCs w:val="12"/>
              </w:rPr>
              <w:t>нефтегазодобычи</w:t>
            </w:r>
            <w:proofErr w:type="spellEnd"/>
            <w:r w:rsidRPr="00FE4C02">
              <w:rPr>
                <w:rFonts w:ascii="Times New Roman" w:hAnsi="Times New Roman" w:cs="Times New Roman"/>
                <w:sz w:val="12"/>
                <w:szCs w:val="12"/>
              </w:rPr>
              <w:t xml:space="preserve">, </w:t>
            </w:r>
            <w:proofErr w:type="spellStart"/>
            <w:r w:rsidRPr="00FE4C02">
              <w:rPr>
                <w:rFonts w:ascii="Times New Roman" w:hAnsi="Times New Roman" w:cs="Times New Roman"/>
                <w:sz w:val="12"/>
                <w:szCs w:val="12"/>
              </w:rPr>
              <w:t>нефтегазопереработки</w:t>
            </w:r>
            <w:proofErr w:type="spellEnd"/>
            <w:r w:rsidRPr="00FE4C02">
              <w:rPr>
                <w:rFonts w:ascii="Times New Roman" w:hAnsi="Times New Roman" w:cs="Times New Roman"/>
                <w:sz w:val="12"/>
                <w:szCs w:val="12"/>
              </w:rPr>
              <w:t xml:space="preserve"> и нефтепродуктообеспечения»  № П2-05 ТИ-0002.</w:t>
            </w:r>
          </w:p>
        </w:tc>
      </w:tr>
      <w:tr w:rsidR="00FE4C02" w:rsidRPr="00FE4C02" w:rsidTr="00B80A8D">
        <w:trPr>
          <w:trHeight w:val="340"/>
        </w:trPr>
        <w:tc>
          <w:tcPr>
            <w:tcW w:w="1239" w:type="pct"/>
            <w:shd w:val="clear" w:color="auto" w:fill="auto"/>
          </w:tcPr>
          <w:p w:rsidR="00FE4C02" w:rsidRPr="00FE4C02" w:rsidRDefault="00FE4C02" w:rsidP="00FE4C02">
            <w:pPr>
              <w:pStyle w:val="afffff8"/>
              <w:spacing w:before="0"/>
              <w:ind w:left="0" w:firstLine="0"/>
              <w:rPr>
                <w:rFonts w:cs="Times New Roman"/>
                <w:color w:val="000000" w:themeColor="text1"/>
                <w:sz w:val="12"/>
                <w:szCs w:val="12"/>
              </w:rPr>
            </w:pPr>
            <w:r w:rsidRPr="00FE4C02">
              <w:rPr>
                <w:rFonts w:cs="Times New Roman"/>
                <w:color w:val="000000" w:themeColor="text1"/>
                <w:sz w:val="12"/>
                <w:szCs w:val="12"/>
              </w:rPr>
              <w:lastRenderedPageBreak/>
              <w:t>Сильный снег</w:t>
            </w:r>
          </w:p>
        </w:tc>
        <w:tc>
          <w:tcPr>
            <w:tcW w:w="3761" w:type="pct"/>
            <w:shd w:val="clear" w:color="auto" w:fill="auto"/>
          </w:tcPr>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Строительство проектируемого объекта ведется с учетом района по снеговой нагрузке. </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Технологический блок ВРП представляет собой оборудование с металлическим укрытием от атмосферных воздействий.</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bCs w:val="0"/>
                <w:sz w:val="12"/>
                <w:szCs w:val="12"/>
              </w:rPr>
              <w:t xml:space="preserve">Терминальные контроллеры, вторичные приборы, электроаппаратура и оборудование связи устанавливается в шкафах </w:t>
            </w:r>
            <w:proofErr w:type="spellStart"/>
            <w:r w:rsidRPr="00FE4C02">
              <w:rPr>
                <w:rFonts w:ascii="Times New Roman" w:hAnsi="Times New Roman"/>
                <w:bCs w:val="0"/>
                <w:sz w:val="12"/>
                <w:szCs w:val="12"/>
              </w:rPr>
              <w:t>КИПиА</w:t>
            </w:r>
            <w:proofErr w:type="spellEnd"/>
            <w:r w:rsidRPr="00FE4C02">
              <w:rPr>
                <w:rFonts w:ascii="Times New Roman" w:hAnsi="Times New Roman"/>
                <w:bCs w:val="0"/>
                <w:sz w:val="12"/>
                <w:szCs w:val="12"/>
              </w:rPr>
              <w:t xml:space="preserve"> наружного исполнения.</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Кабельные сооружения и трубопроводы защищаются тем же способом, что и при сильном ветре. </w:t>
            </w:r>
          </w:p>
        </w:tc>
      </w:tr>
      <w:tr w:rsidR="00FE4C02" w:rsidRPr="00FE4C02" w:rsidTr="00B80A8D">
        <w:trPr>
          <w:trHeight w:val="340"/>
        </w:trPr>
        <w:tc>
          <w:tcPr>
            <w:tcW w:w="1239" w:type="pct"/>
            <w:shd w:val="clear" w:color="auto" w:fill="auto"/>
          </w:tcPr>
          <w:p w:rsidR="00FE4C02" w:rsidRPr="00FE4C02" w:rsidRDefault="00FE4C02" w:rsidP="00FE4C02">
            <w:pPr>
              <w:pStyle w:val="afffff8"/>
              <w:spacing w:before="0"/>
              <w:ind w:left="0" w:firstLine="0"/>
              <w:rPr>
                <w:rFonts w:cs="Times New Roman"/>
                <w:color w:val="000000" w:themeColor="text1"/>
                <w:sz w:val="12"/>
                <w:szCs w:val="12"/>
                <w:highlight w:val="yellow"/>
              </w:rPr>
            </w:pPr>
            <w:r w:rsidRPr="00FE4C02">
              <w:rPr>
                <w:rFonts w:cs="Times New Roman"/>
                <w:color w:val="000000" w:themeColor="text1"/>
                <w:sz w:val="12"/>
                <w:szCs w:val="12"/>
              </w:rPr>
              <w:t>Сильный мороз</w:t>
            </w:r>
          </w:p>
        </w:tc>
        <w:tc>
          <w:tcPr>
            <w:tcW w:w="3761" w:type="pct"/>
            <w:shd w:val="clear" w:color="auto" w:fill="auto"/>
          </w:tcPr>
          <w:p w:rsidR="00FE4C02" w:rsidRPr="00FE4C02" w:rsidRDefault="00FE4C02" w:rsidP="00B80A8D">
            <w:pPr>
              <w:pStyle w:val="aff1"/>
              <w:rPr>
                <w:sz w:val="12"/>
                <w:szCs w:val="12"/>
              </w:rPr>
            </w:pPr>
            <w:r w:rsidRPr="00FE4C02">
              <w:rPr>
                <w:sz w:val="12"/>
                <w:szCs w:val="12"/>
              </w:rPr>
              <w:t>Наружная поверхность надземных трубопроводов, арматуры и металлоконструкций покрывается теплоизоляцией в соответствии с методическими указаниями Компании "Единые технические требования.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FE4C02" w:rsidRDefault="00FE4C02" w:rsidP="00FE4C02">
            <w:pPr>
              <w:pStyle w:val="aff1"/>
              <w:rPr>
                <w:sz w:val="12"/>
                <w:szCs w:val="12"/>
              </w:rPr>
            </w:pPr>
            <w:r>
              <w:rPr>
                <w:sz w:val="12"/>
                <w:szCs w:val="12"/>
              </w:rPr>
              <w:t>Конструкция теплоизоляции:</w:t>
            </w:r>
          </w:p>
          <w:p w:rsidR="00FE4C02" w:rsidRDefault="00FE4C02" w:rsidP="00FE4C02">
            <w:pPr>
              <w:pStyle w:val="aff1"/>
              <w:rPr>
                <w:sz w:val="12"/>
                <w:szCs w:val="12"/>
              </w:rPr>
            </w:pPr>
            <w:r>
              <w:rPr>
                <w:sz w:val="12"/>
                <w:szCs w:val="12"/>
              </w:rPr>
              <w:t xml:space="preserve">1. </w:t>
            </w:r>
            <w:r w:rsidRPr="00FE4C02">
              <w:rPr>
                <w:sz w:val="12"/>
                <w:szCs w:val="12"/>
              </w:rPr>
              <w:t xml:space="preserve">для надземного трубопровода – полуцилиндры теплоизоляционные из минеральной ваты по ГОСТ 23208-2003 «Цилиндры и </w:t>
            </w:r>
            <w:proofErr w:type="gramStart"/>
            <w:r w:rsidRPr="00FE4C02">
              <w:rPr>
                <w:sz w:val="12"/>
                <w:szCs w:val="12"/>
              </w:rPr>
              <w:t>полуцилиндры</w:t>
            </w:r>
            <w:proofErr w:type="gramEnd"/>
            <w:r w:rsidRPr="00FE4C02">
              <w:rPr>
                <w:sz w:val="12"/>
                <w:szCs w:val="12"/>
              </w:rPr>
              <w:t xml:space="preserve"> теплоизоляционные из минеральной ваты на синтетическом связующем. Технические условия»;</w:t>
            </w:r>
          </w:p>
          <w:p w:rsidR="00FE4C02" w:rsidRPr="00FE4C02" w:rsidRDefault="00FE4C02" w:rsidP="00FE4C02">
            <w:pPr>
              <w:pStyle w:val="aff1"/>
              <w:rPr>
                <w:sz w:val="12"/>
                <w:szCs w:val="12"/>
              </w:rPr>
            </w:pPr>
            <w:r>
              <w:rPr>
                <w:sz w:val="12"/>
                <w:szCs w:val="12"/>
              </w:rPr>
              <w:t xml:space="preserve">2. </w:t>
            </w:r>
            <w:r w:rsidRPr="00FE4C02">
              <w:rPr>
                <w:sz w:val="12"/>
                <w:szCs w:val="12"/>
              </w:rPr>
              <w:t>для арматуры и деталей трубопровода – маты прошивные из минеральной ваты в обкладке из стеклоткани по ГОСТ 21880-2011 «Маты прошивные из минеральной ваты теплоизоляционные. Технические условия».</w:t>
            </w:r>
          </w:p>
          <w:p w:rsidR="00FE4C02" w:rsidRP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Для монолитных и сборных железобетонных конструкций, применять тяжелый бетон по </w:t>
            </w:r>
            <w:r w:rsidRPr="00FE4C02">
              <w:rPr>
                <w:rFonts w:ascii="Times New Roman" w:hAnsi="Times New Roman"/>
                <w:bCs w:val="0"/>
                <w:sz w:val="12"/>
                <w:szCs w:val="12"/>
              </w:rPr>
              <w:t>ГОСТ 26633-2015</w:t>
            </w:r>
            <w:r w:rsidRPr="00FE4C02">
              <w:rPr>
                <w:rFonts w:ascii="Times New Roman" w:hAnsi="Times New Roman"/>
                <w:sz w:val="12"/>
                <w:szCs w:val="12"/>
              </w:rPr>
              <w:t xml:space="preserve"> на портландцементе по    </w:t>
            </w:r>
            <w:r w:rsidRPr="00FE4C02">
              <w:rPr>
                <w:rFonts w:ascii="Times New Roman" w:hAnsi="Times New Roman"/>
                <w:bCs w:val="0"/>
                <w:sz w:val="12"/>
                <w:szCs w:val="12"/>
              </w:rPr>
              <w:t>ГОСТ 10178-85</w:t>
            </w:r>
            <w:r w:rsidRPr="00FE4C02">
              <w:rPr>
                <w:rFonts w:ascii="Times New Roman" w:hAnsi="Times New Roman"/>
                <w:sz w:val="12"/>
                <w:szCs w:val="12"/>
              </w:rPr>
              <w:t>, марки по морозостойкости – F200.</w:t>
            </w:r>
          </w:p>
          <w:p w:rsidR="00FE4C02" w:rsidRPr="00FE4C02" w:rsidRDefault="00FE4C02" w:rsidP="00FE4C02">
            <w:pPr>
              <w:pStyle w:val="afff5"/>
              <w:spacing w:before="0"/>
              <w:ind w:firstLine="0"/>
              <w:rPr>
                <w:rFonts w:ascii="Times New Roman" w:hAnsi="Times New Roman"/>
                <w:sz w:val="12"/>
                <w:szCs w:val="12"/>
                <w:highlight w:val="yellow"/>
              </w:rPr>
            </w:pPr>
            <w:r w:rsidRPr="00FE4C02">
              <w:rPr>
                <w:rFonts w:ascii="Times New Roman" w:hAnsi="Times New Roman"/>
                <w:sz w:val="12"/>
                <w:szCs w:val="12"/>
              </w:rPr>
              <w:t>Отопление КТП не предусмотрено. Технологическое оборудование предназначено для работы при температуре от плюс 40</w:t>
            </w:r>
            <w:proofErr w:type="gramStart"/>
            <w:r w:rsidRPr="00FE4C02">
              <w:rPr>
                <w:rFonts w:ascii="Times New Roman" w:hAnsi="Times New Roman"/>
                <w:sz w:val="12"/>
                <w:szCs w:val="12"/>
              </w:rPr>
              <w:t>°С</w:t>
            </w:r>
            <w:proofErr w:type="gramEnd"/>
            <w:r w:rsidRPr="00FE4C02">
              <w:rPr>
                <w:rFonts w:ascii="Times New Roman" w:hAnsi="Times New Roman"/>
                <w:sz w:val="12"/>
                <w:szCs w:val="12"/>
              </w:rPr>
              <w:t xml:space="preserve"> до минус 50°С.</w:t>
            </w:r>
          </w:p>
          <w:p w:rsidR="00FE4C02" w:rsidRDefault="00FE4C02" w:rsidP="00FE4C02">
            <w:pPr>
              <w:pStyle w:val="afff5"/>
              <w:spacing w:before="0"/>
              <w:ind w:firstLine="0"/>
              <w:rPr>
                <w:rFonts w:ascii="Times New Roman" w:hAnsi="Times New Roman"/>
                <w:sz w:val="12"/>
                <w:szCs w:val="12"/>
              </w:rPr>
            </w:pPr>
            <w:r w:rsidRPr="00FE4C02">
              <w:rPr>
                <w:rFonts w:ascii="Times New Roman" w:hAnsi="Times New Roman"/>
                <w:sz w:val="12"/>
                <w:szCs w:val="12"/>
              </w:rPr>
              <w:t xml:space="preserve">Оборудование, установленное в шкафах </w:t>
            </w:r>
            <w:proofErr w:type="spellStart"/>
            <w:r w:rsidRPr="00FE4C02">
              <w:rPr>
                <w:rFonts w:ascii="Times New Roman" w:hAnsi="Times New Roman"/>
                <w:sz w:val="12"/>
                <w:szCs w:val="12"/>
              </w:rPr>
              <w:t>КИПиА</w:t>
            </w:r>
            <w:proofErr w:type="spellEnd"/>
            <w:r w:rsidRPr="00FE4C02">
              <w:rPr>
                <w:rFonts w:ascii="Times New Roman" w:hAnsi="Times New Roman"/>
                <w:sz w:val="12"/>
                <w:szCs w:val="12"/>
              </w:rPr>
              <w:t xml:space="preserve">, предназначено для эксплуатации при температуре окружающего воздуха </w:t>
            </w:r>
            <w:proofErr w:type="gramStart"/>
            <w:r w:rsidRPr="00FE4C02">
              <w:rPr>
                <w:rFonts w:ascii="Times New Roman" w:hAnsi="Times New Roman"/>
                <w:sz w:val="12"/>
                <w:szCs w:val="12"/>
              </w:rPr>
              <w:t>от</w:t>
            </w:r>
            <w:proofErr w:type="gramEnd"/>
            <w:r w:rsidRPr="00FE4C02">
              <w:rPr>
                <w:rFonts w:ascii="Times New Roman" w:hAnsi="Times New Roman"/>
                <w:sz w:val="12"/>
                <w:szCs w:val="12"/>
              </w:rPr>
              <w:t xml:space="preserve"> минус 40 до плюс 60 ºС. </w:t>
            </w:r>
          </w:p>
          <w:p w:rsidR="00FE4C02" w:rsidRPr="00FE4C02" w:rsidRDefault="00FE4C02" w:rsidP="00FE4C02">
            <w:pPr>
              <w:pStyle w:val="afff5"/>
              <w:spacing w:before="0"/>
              <w:ind w:firstLine="0"/>
              <w:rPr>
                <w:rFonts w:ascii="Times New Roman" w:hAnsi="Times New Roman"/>
                <w:sz w:val="12"/>
                <w:szCs w:val="12"/>
                <w:highlight w:val="yellow"/>
              </w:rPr>
            </w:pPr>
            <w:r w:rsidRPr="00FE4C02">
              <w:rPr>
                <w:rFonts w:ascii="Times New Roman" w:hAnsi="Times New Roman"/>
                <w:sz w:val="12"/>
                <w:szCs w:val="12"/>
              </w:rPr>
              <w:t>В ВРП устанавливаются обогреватели в общепромышленном исполнении. Расчетная температура внутреннего воздуха в помещении принята плюс 5</w:t>
            </w:r>
            <w:proofErr w:type="gramStart"/>
            <w:r w:rsidRPr="00FE4C02">
              <w:rPr>
                <w:rFonts w:ascii="Times New Roman" w:hAnsi="Times New Roman"/>
                <w:sz w:val="12"/>
                <w:szCs w:val="12"/>
              </w:rPr>
              <w:t xml:space="preserve"> </w:t>
            </w:r>
            <w:r w:rsidRPr="00FE4C02">
              <w:rPr>
                <w:rFonts w:ascii="Times New Roman" w:hAnsi="Times New Roman"/>
                <w:sz w:val="12"/>
                <w:szCs w:val="12"/>
              </w:rPr>
              <w:sym w:font="Technic" w:char="F0B0"/>
            </w:r>
            <w:r w:rsidRPr="00FE4C02">
              <w:rPr>
                <w:rFonts w:ascii="Times New Roman" w:hAnsi="Times New Roman"/>
                <w:sz w:val="12"/>
                <w:szCs w:val="12"/>
              </w:rPr>
              <w:t>С</w:t>
            </w:r>
            <w:proofErr w:type="gramEnd"/>
            <w:r w:rsidRPr="00FE4C02">
              <w:rPr>
                <w:rFonts w:ascii="Times New Roman" w:hAnsi="Times New Roman"/>
                <w:sz w:val="12"/>
                <w:szCs w:val="12"/>
              </w:rPr>
              <w:t xml:space="preserve"> в соответствии с ВНТП 3-85 (п.4.12).</w:t>
            </w:r>
          </w:p>
        </w:tc>
      </w:tr>
      <w:tr w:rsidR="00FE4C02" w:rsidRPr="00FE4C02" w:rsidTr="00B80A8D">
        <w:trPr>
          <w:trHeight w:val="340"/>
        </w:trPr>
        <w:tc>
          <w:tcPr>
            <w:tcW w:w="1239" w:type="pct"/>
            <w:shd w:val="clear" w:color="auto" w:fill="auto"/>
          </w:tcPr>
          <w:p w:rsidR="00FE4C02" w:rsidRPr="00FE4C02" w:rsidRDefault="00FE4C02" w:rsidP="00FE4C02">
            <w:pPr>
              <w:pStyle w:val="afffff8"/>
              <w:spacing w:before="0"/>
              <w:ind w:left="0" w:firstLine="0"/>
              <w:rPr>
                <w:rFonts w:cs="Times New Roman"/>
                <w:color w:val="000000" w:themeColor="text1"/>
                <w:sz w:val="12"/>
                <w:szCs w:val="12"/>
              </w:rPr>
            </w:pPr>
            <w:r w:rsidRPr="00FE4C02">
              <w:rPr>
                <w:rFonts w:cs="Times New Roman"/>
                <w:color w:val="000000" w:themeColor="text1"/>
                <w:sz w:val="12"/>
                <w:szCs w:val="12"/>
              </w:rPr>
              <w:t>Гроза</w:t>
            </w:r>
          </w:p>
        </w:tc>
        <w:tc>
          <w:tcPr>
            <w:tcW w:w="3761" w:type="pct"/>
            <w:shd w:val="clear" w:color="auto" w:fill="auto"/>
          </w:tcPr>
          <w:p w:rsidR="00FE4C02" w:rsidRDefault="00FE4C02" w:rsidP="00FE4C02">
            <w:pPr>
              <w:spacing w:after="0" w:line="240" w:lineRule="auto"/>
              <w:ind w:right="-1"/>
              <w:jc w:val="both"/>
              <w:rPr>
                <w:rFonts w:ascii="Times New Roman" w:hAnsi="Times New Roman" w:cs="Times New Roman"/>
                <w:bCs/>
                <w:sz w:val="12"/>
                <w:szCs w:val="12"/>
              </w:rPr>
            </w:pPr>
            <w:r w:rsidRPr="00FE4C02">
              <w:rPr>
                <w:rFonts w:ascii="Times New Roman" w:hAnsi="Times New Roman" w:cs="Times New Roman"/>
                <w:bCs/>
                <w:sz w:val="12"/>
                <w:szCs w:val="12"/>
              </w:rPr>
              <w:t xml:space="preserve">Для </w:t>
            </w:r>
            <w:proofErr w:type="spellStart"/>
            <w:r w:rsidRPr="00FE4C02">
              <w:rPr>
                <w:rFonts w:ascii="Times New Roman" w:hAnsi="Times New Roman" w:cs="Times New Roman"/>
                <w:bCs/>
                <w:sz w:val="12"/>
                <w:szCs w:val="12"/>
              </w:rPr>
              <w:t>молниезащиты</w:t>
            </w:r>
            <w:proofErr w:type="spellEnd"/>
            <w:r w:rsidRPr="00FE4C02">
              <w:rPr>
                <w:rFonts w:ascii="Times New Roman" w:hAnsi="Times New Roman" w:cs="Times New Roman"/>
                <w:bCs/>
                <w:sz w:val="12"/>
                <w:szCs w:val="1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FE4C02" w:rsidRDefault="00FE4C02" w:rsidP="00FE4C02">
            <w:pPr>
              <w:spacing w:after="0" w:line="240" w:lineRule="auto"/>
              <w:ind w:right="-1"/>
              <w:jc w:val="both"/>
              <w:rPr>
                <w:rFonts w:ascii="Times New Roman" w:hAnsi="Times New Roman" w:cs="Times New Roman"/>
                <w:bCs/>
                <w:sz w:val="12"/>
                <w:szCs w:val="12"/>
              </w:rPr>
            </w:pPr>
            <w:r w:rsidRPr="00FE4C02">
              <w:rPr>
                <w:rFonts w:ascii="Times New Roman" w:hAnsi="Times New Roman" w:cs="Times New Roman"/>
                <w:bCs/>
                <w:sz w:val="12"/>
                <w:szCs w:val="12"/>
              </w:rPr>
              <w:t xml:space="preserve">При устройстве </w:t>
            </w:r>
            <w:proofErr w:type="spellStart"/>
            <w:r w:rsidRPr="00FE4C02">
              <w:rPr>
                <w:rFonts w:ascii="Times New Roman" w:hAnsi="Times New Roman" w:cs="Times New Roman"/>
                <w:bCs/>
                <w:sz w:val="12"/>
                <w:szCs w:val="12"/>
              </w:rPr>
              <w:t>молниезащиты</w:t>
            </w:r>
            <w:proofErr w:type="spellEnd"/>
            <w:r w:rsidRPr="00FE4C02">
              <w:rPr>
                <w:rFonts w:ascii="Times New Roman" w:hAnsi="Times New Roman" w:cs="Times New Roman"/>
                <w:bCs/>
                <w:sz w:val="12"/>
                <w:szCs w:val="12"/>
              </w:rPr>
              <w:t xml:space="preserve"> наружных сооружений используются их металлические и железобетонные конструкции.</w:t>
            </w:r>
          </w:p>
          <w:p w:rsidR="00FE4C02" w:rsidRDefault="00FE4C02" w:rsidP="00FE4C02">
            <w:pPr>
              <w:spacing w:after="0" w:line="240" w:lineRule="auto"/>
              <w:ind w:right="-1"/>
              <w:jc w:val="both"/>
              <w:rPr>
                <w:rFonts w:ascii="Times New Roman" w:hAnsi="Times New Roman" w:cs="Times New Roman"/>
                <w:bCs/>
                <w:sz w:val="12"/>
                <w:szCs w:val="12"/>
              </w:rPr>
            </w:pPr>
            <w:r w:rsidRPr="00FE4C02">
              <w:rPr>
                <w:rFonts w:ascii="Times New Roman" w:hAnsi="Times New Roman" w:cs="Times New Roman"/>
                <w:bCs/>
                <w:sz w:val="12"/>
                <w:szCs w:val="12"/>
              </w:rPr>
              <w:t xml:space="preserve">В качестве </w:t>
            </w:r>
            <w:proofErr w:type="spellStart"/>
            <w:r w:rsidRPr="00FE4C02">
              <w:rPr>
                <w:rFonts w:ascii="Times New Roman" w:hAnsi="Times New Roman" w:cs="Times New Roman"/>
                <w:bCs/>
                <w:sz w:val="12"/>
                <w:szCs w:val="12"/>
              </w:rPr>
              <w:t>молниеприёмников</w:t>
            </w:r>
            <w:proofErr w:type="spellEnd"/>
            <w:r w:rsidRPr="00FE4C02">
              <w:rPr>
                <w:rFonts w:ascii="Times New Roman" w:hAnsi="Times New Roman" w:cs="Times New Roman"/>
                <w:bCs/>
                <w:sz w:val="12"/>
                <w:szCs w:val="12"/>
              </w:rPr>
              <w:t xml:space="preserve"> используется металлическая кровля КТП.</w:t>
            </w:r>
          </w:p>
          <w:p w:rsidR="00FE4C02" w:rsidRPr="00FE4C02" w:rsidRDefault="00FE4C02" w:rsidP="00FE4C02">
            <w:pPr>
              <w:spacing w:after="0" w:line="240" w:lineRule="auto"/>
              <w:ind w:right="-1"/>
              <w:jc w:val="both"/>
              <w:rPr>
                <w:rFonts w:ascii="Times New Roman" w:hAnsi="Times New Roman" w:cs="Times New Roman"/>
                <w:bCs/>
                <w:sz w:val="12"/>
                <w:szCs w:val="12"/>
              </w:rPr>
            </w:pPr>
            <w:proofErr w:type="spellStart"/>
            <w:r w:rsidRPr="00FE4C02">
              <w:rPr>
                <w:rFonts w:ascii="Times New Roman" w:hAnsi="Times New Roman" w:cs="Times New Roman"/>
                <w:sz w:val="12"/>
                <w:szCs w:val="12"/>
              </w:rPr>
              <w:t>Молниезащита</w:t>
            </w:r>
            <w:proofErr w:type="spellEnd"/>
            <w:r w:rsidRPr="00FE4C02">
              <w:rPr>
                <w:rFonts w:ascii="Times New Roman" w:hAnsi="Times New Roman" w:cs="Times New Roman"/>
                <w:sz w:val="12"/>
                <w:szCs w:val="12"/>
              </w:rPr>
              <w:t xml:space="preserve"> металлической радиомачты предусматривается путем присоединения тела мачты к проектируемому </w:t>
            </w:r>
            <w:proofErr w:type="spellStart"/>
            <w:r w:rsidRPr="00FE4C02">
              <w:rPr>
                <w:rFonts w:ascii="Times New Roman" w:hAnsi="Times New Roman" w:cs="Times New Roman"/>
                <w:sz w:val="12"/>
                <w:szCs w:val="12"/>
              </w:rPr>
              <w:t>молниезащитному</w:t>
            </w:r>
            <w:proofErr w:type="spellEnd"/>
            <w:r w:rsidRPr="00FE4C02">
              <w:rPr>
                <w:rFonts w:ascii="Times New Roman" w:hAnsi="Times New Roman" w:cs="Times New Roman"/>
                <w:sz w:val="12"/>
                <w:szCs w:val="12"/>
              </w:rPr>
              <w:t xml:space="preserve"> заземлению. Присоединение выполняется круглой сталью горячего оцинкования диаметром 12 мм, в двух точках к заземлению. Заземление выполняется двумя электродами из круглой стали горячего оцинкования диаметром 16 мм, длиной 5 м, которые ввертываются в грунт на глубину 0,7 м (от поверхности земли до верхнего конца электрода) и соединяются между собой круглой сталью горячего оцинкования диаметром 12 мм.</w:t>
            </w:r>
          </w:p>
        </w:tc>
      </w:tr>
      <w:tr w:rsidR="00FE4C02" w:rsidRPr="00FE4C02" w:rsidTr="00B80A8D">
        <w:trPr>
          <w:trHeight w:val="34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ff8"/>
              <w:spacing w:before="0"/>
              <w:ind w:left="0" w:firstLine="0"/>
              <w:rPr>
                <w:rFonts w:cs="Times New Roman"/>
                <w:color w:val="000000" w:themeColor="text1"/>
                <w:sz w:val="12"/>
                <w:szCs w:val="12"/>
              </w:rPr>
            </w:pPr>
            <w:r w:rsidRPr="00FE4C02">
              <w:rPr>
                <w:rFonts w:cs="Times New Roman"/>
                <w:color w:val="000000" w:themeColor="text1"/>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FE4C02" w:rsidRPr="00FE4C02" w:rsidRDefault="00FE4C02" w:rsidP="00FE4C02">
            <w:pPr>
              <w:pStyle w:val="afff5"/>
              <w:spacing w:before="0"/>
              <w:ind w:firstLine="0"/>
              <w:rPr>
                <w:rFonts w:ascii="Times New Roman" w:hAnsi="Times New Roman"/>
                <w:sz w:val="12"/>
                <w:szCs w:val="12"/>
              </w:rPr>
            </w:pPr>
            <w:proofErr w:type="gramStart"/>
            <w:r w:rsidRPr="00FE4C02">
              <w:rPr>
                <w:rFonts w:ascii="Times New Roman" w:hAnsi="Times New Roman"/>
                <w:sz w:val="12"/>
                <w:szCs w:val="12"/>
              </w:rPr>
              <w:t>Для снижения негативного воздействия сил морозного пучения на опору в сверленом котловане перед бетонированием фундамента вдоль стенки</w:t>
            </w:r>
            <w:proofErr w:type="gramEnd"/>
            <w:r w:rsidRPr="00FE4C02">
              <w:rPr>
                <w:rFonts w:ascii="Times New Roman" w:hAnsi="Times New Roman"/>
                <w:sz w:val="12"/>
                <w:szCs w:val="12"/>
              </w:rPr>
              <w:t xml:space="preserve"> скважины проложить 2 слоя </w:t>
            </w:r>
            <w:proofErr w:type="spellStart"/>
            <w:r w:rsidRPr="00FE4C02">
              <w:rPr>
                <w:rFonts w:ascii="Times New Roman" w:hAnsi="Times New Roman"/>
                <w:sz w:val="12"/>
                <w:szCs w:val="12"/>
              </w:rPr>
              <w:t>гидроизола</w:t>
            </w:r>
            <w:proofErr w:type="spellEnd"/>
            <w:r w:rsidRPr="00FE4C02">
              <w:rPr>
                <w:rFonts w:ascii="Times New Roman" w:hAnsi="Times New Roman"/>
                <w:sz w:val="12"/>
                <w:szCs w:val="12"/>
              </w:rPr>
              <w:t xml:space="preserve"> на глубину -1,800.</w:t>
            </w:r>
          </w:p>
          <w:p w:rsidR="00FE4C02" w:rsidRPr="00FE4C02" w:rsidRDefault="00FE4C02" w:rsidP="00FE4C02">
            <w:pPr>
              <w:pStyle w:val="afff5"/>
              <w:spacing w:before="0"/>
              <w:ind w:firstLine="0"/>
              <w:rPr>
                <w:rFonts w:ascii="Times New Roman" w:hAnsi="Times New Roman"/>
                <w:sz w:val="12"/>
                <w:szCs w:val="12"/>
                <w:highlight w:val="yellow"/>
              </w:rPr>
            </w:pPr>
            <w:r w:rsidRPr="00FE4C02">
              <w:rPr>
                <w:rFonts w:ascii="Times New Roman" w:hAnsi="Times New Roman"/>
                <w:sz w:val="12"/>
                <w:szCs w:val="12"/>
              </w:rPr>
              <w:t xml:space="preserve">Для обратной засыпки, подсыпок применять </w:t>
            </w:r>
            <w:proofErr w:type="spellStart"/>
            <w:r w:rsidRPr="00FE4C02">
              <w:rPr>
                <w:rFonts w:ascii="Times New Roman" w:hAnsi="Times New Roman"/>
                <w:sz w:val="12"/>
                <w:szCs w:val="12"/>
              </w:rPr>
              <w:t>непучинистый</w:t>
            </w:r>
            <w:proofErr w:type="spellEnd"/>
            <w:r w:rsidRPr="00FE4C02">
              <w:rPr>
                <w:rFonts w:ascii="Times New Roman" w:hAnsi="Times New Roman"/>
                <w:sz w:val="12"/>
                <w:szCs w:val="12"/>
              </w:rPr>
              <w:t xml:space="preserve">, </w:t>
            </w:r>
            <w:proofErr w:type="spellStart"/>
            <w:r w:rsidRPr="00FE4C02">
              <w:rPr>
                <w:rFonts w:ascii="Times New Roman" w:hAnsi="Times New Roman"/>
                <w:sz w:val="12"/>
                <w:szCs w:val="12"/>
              </w:rPr>
              <w:t>непросадочный</w:t>
            </w:r>
            <w:proofErr w:type="spellEnd"/>
            <w:r w:rsidRPr="00FE4C02">
              <w:rPr>
                <w:rFonts w:ascii="Times New Roman" w:hAnsi="Times New Roman"/>
                <w:sz w:val="12"/>
                <w:szCs w:val="12"/>
              </w:rPr>
              <w:t xml:space="preserve">, </w:t>
            </w:r>
            <w:proofErr w:type="spellStart"/>
            <w:r w:rsidRPr="00FE4C02">
              <w:rPr>
                <w:rFonts w:ascii="Times New Roman" w:hAnsi="Times New Roman"/>
                <w:sz w:val="12"/>
                <w:szCs w:val="12"/>
              </w:rPr>
              <w:t>ненабухающий</w:t>
            </w:r>
            <w:proofErr w:type="spellEnd"/>
            <w:r w:rsidRPr="00FE4C02">
              <w:rPr>
                <w:rFonts w:ascii="Times New Roman" w:hAnsi="Times New Roman"/>
                <w:sz w:val="12"/>
                <w:szCs w:val="12"/>
              </w:rPr>
              <w:t xml:space="preserve"> грунт, </w:t>
            </w:r>
            <w:r w:rsidRPr="00FE4C02">
              <w:rPr>
                <w:rFonts w:ascii="Times New Roman" w:hAnsi="Times New Roman"/>
                <w:bCs w:val="0"/>
                <w:sz w:val="12"/>
                <w:szCs w:val="12"/>
              </w:rPr>
              <w:t xml:space="preserve">уплотнение производить в соответствии с требованиями п. 17 </w:t>
            </w:r>
            <w:r w:rsidRPr="00FE4C02">
              <w:rPr>
                <w:rFonts w:ascii="Times New Roman" w:hAnsi="Times New Roman"/>
                <w:sz w:val="12"/>
                <w:szCs w:val="12"/>
              </w:rPr>
              <w:t>СП 45.13330</w:t>
            </w:r>
            <w:r w:rsidRPr="00FE4C02">
              <w:rPr>
                <w:rFonts w:ascii="Times New Roman" w:hAnsi="Times New Roman"/>
                <w:bCs w:val="0"/>
                <w:sz w:val="12"/>
                <w:szCs w:val="12"/>
              </w:rPr>
              <w:t xml:space="preserve">.2017 с коэффициентом уплотнения </w:t>
            </w:r>
            <w:proofErr w:type="spellStart"/>
            <w:r w:rsidRPr="00FE4C02">
              <w:rPr>
                <w:rFonts w:ascii="Times New Roman" w:hAnsi="Times New Roman"/>
                <w:bCs w:val="0"/>
                <w:sz w:val="12"/>
                <w:szCs w:val="12"/>
              </w:rPr>
              <w:t>ky</w:t>
            </w:r>
            <w:proofErr w:type="spellEnd"/>
            <w:r w:rsidRPr="00FE4C02">
              <w:rPr>
                <w:rFonts w:ascii="Times New Roman" w:hAnsi="Times New Roman"/>
                <w:bCs w:val="0"/>
                <w:sz w:val="12"/>
                <w:szCs w:val="12"/>
              </w:rPr>
              <w:t xml:space="preserve"> не менее 0,95.</w:t>
            </w:r>
          </w:p>
        </w:tc>
      </w:tr>
    </w:tbl>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АО «</w:t>
      </w:r>
      <w:proofErr w:type="spellStart"/>
      <w:r w:rsidRPr="000F253F">
        <w:rPr>
          <w:rFonts w:ascii="Times New Roman" w:eastAsia="Calibri" w:hAnsi="Times New Roman" w:cs="Times New Roman"/>
          <w:sz w:val="12"/>
          <w:szCs w:val="12"/>
        </w:rPr>
        <w:t>Самаранефтегаз</w:t>
      </w:r>
      <w:proofErr w:type="spellEnd"/>
      <w:r w:rsidRPr="000F253F">
        <w:rPr>
          <w:rFonts w:ascii="Times New Roman" w:eastAsia="Calibri" w:hAnsi="Times New Roman" w:cs="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0F253F">
        <w:rPr>
          <w:rFonts w:ascii="Times New Roman" w:eastAsia="Calibri" w:hAnsi="Times New Roman" w:cs="Times New Roman"/>
          <w:sz w:val="12"/>
          <w:szCs w:val="12"/>
        </w:rPr>
        <w:t>приведены в приложении Г. Указанный резерв материальных средств является</w:t>
      </w:r>
      <w:proofErr w:type="gramEnd"/>
      <w:r w:rsidRPr="000F253F">
        <w:rPr>
          <w:rFonts w:ascii="Times New Roman" w:eastAsia="Calibri" w:hAnsi="Times New Roman" w:cs="Times New Roman"/>
          <w:sz w:val="12"/>
          <w:szCs w:val="12"/>
        </w:rPr>
        <w:t xml:space="preserve"> достаточным и обеспечивает возможность ликвидации аварийных ситуаций на проектируемом объекте.</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Технические решения по системам оповещения о чрезвычайных ситуациях</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Основными задачами системы оповещения являются:</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 xml:space="preserve">Средствами получения информации об аварии на проектируемом объекте являются: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сигналы системы автоматики;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УПН «</w:t>
      </w:r>
      <w:proofErr w:type="spellStart"/>
      <w:r w:rsidRPr="000F253F">
        <w:rPr>
          <w:rFonts w:ascii="Times New Roman" w:eastAsia="Calibri" w:hAnsi="Times New Roman" w:cs="Times New Roman"/>
          <w:sz w:val="12"/>
          <w:szCs w:val="12"/>
        </w:rPr>
        <w:t>Радаевская</w:t>
      </w:r>
      <w:proofErr w:type="spellEnd"/>
      <w:r w:rsidRPr="000F253F">
        <w:rPr>
          <w:rFonts w:ascii="Times New Roman" w:eastAsia="Calibri" w:hAnsi="Times New Roman" w:cs="Times New Roman"/>
          <w:sz w:val="12"/>
          <w:szCs w:val="12"/>
        </w:rPr>
        <w:t>»;</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оператор, получив сигнал о ЧС, немедленно оповещает:</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0F253F">
        <w:rPr>
          <w:rFonts w:ascii="Times New Roman" w:eastAsia="Calibri" w:hAnsi="Times New Roman" w:cs="Times New Roman"/>
          <w:sz w:val="12"/>
          <w:szCs w:val="12"/>
        </w:rPr>
        <w:t>по средствам телефонной связи, сотовой связи начальника, мастера УПН;</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по средствам сотовой связи персонал, находящийся на территории месторождения;</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по средствам телефонной связи диспетчера ПСЧ-109, ПЧ-175 (при необходимости), дежурного скорой медицинской помощи (при необходимости);</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по средствам телефонной связи диспетчера ЦППД, ЦЭРТ-1;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диспетчер ЦППД, ЦЭРТ-1 получив сигнал о ЧС, немедленно оповещает по средствам телефонной связи начальника ЦППД, ЦЭРТ, диспетчера РИТС СГМ, диспетчера ПСЧ-109, ПЧ-175 (при необходимости), дежурного скорой медицинской помощи (при необходимости);</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диспетчер РИТС СГМ, получив сигнал о ЧС, немедленно оповещает по средствам телефонной связи начальника смены ЦИТУ АО «</w:t>
      </w:r>
      <w:proofErr w:type="spellStart"/>
      <w:r w:rsidRPr="000F253F">
        <w:rPr>
          <w:rFonts w:ascii="Times New Roman" w:eastAsia="Calibri" w:hAnsi="Times New Roman" w:cs="Times New Roman"/>
          <w:sz w:val="12"/>
          <w:szCs w:val="12"/>
        </w:rPr>
        <w:t>Самаранефтегаз</w:t>
      </w:r>
      <w:proofErr w:type="spellEnd"/>
      <w:r w:rsidRPr="000F253F">
        <w:rPr>
          <w:rFonts w:ascii="Times New Roman" w:eastAsia="Calibri" w:hAnsi="Times New Roman" w:cs="Times New Roman"/>
          <w:sz w:val="12"/>
          <w:szCs w:val="12"/>
        </w:rPr>
        <w:t xml:space="preserve">»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начальник смены ЦИТУ, получив сигнал о ЧС, немедленно оповещает по средствам телефонной связи начальника ЦИТУ;</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ЕДДС муниципального района </w:t>
      </w:r>
      <w:proofErr w:type="gramStart"/>
      <w:r w:rsidRPr="000F253F">
        <w:rPr>
          <w:rFonts w:ascii="Times New Roman" w:eastAsia="Calibri" w:hAnsi="Times New Roman" w:cs="Times New Roman"/>
          <w:sz w:val="12"/>
          <w:szCs w:val="12"/>
        </w:rPr>
        <w:t>Сергиевский</w:t>
      </w:r>
      <w:proofErr w:type="gramEnd"/>
      <w:r w:rsidRPr="000F253F">
        <w:rPr>
          <w:rFonts w:ascii="Times New Roman" w:eastAsia="Calibri" w:hAnsi="Times New Roman" w:cs="Times New Roman"/>
          <w:sz w:val="12"/>
          <w:szCs w:val="12"/>
        </w:rPr>
        <w:t xml:space="preserve"> на территории которого произошла авария, силы привлекаемых организаций (НАСФ)</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УПН «</w:t>
      </w:r>
      <w:proofErr w:type="spellStart"/>
      <w:r w:rsidRPr="000F253F">
        <w:rPr>
          <w:rFonts w:ascii="Times New Roman" w:eastAsia="Calibri" w:hAnsi="Times New Roman" w:cs="Times New Roman"/>
          <w:sz w:val="12"/>
          <w:szCs w:val="12"/>
        </w:rPr>
        <w:t>Радаевская</w:t>
      </w:r>
      <w:proofErr w:type="spellEnd"/>
      <w:r w:rsidRPr="000F253F">
        <w:rPr>
          <w:rFonts w:ascii="Times New Roman" w:eastAsia="Calibri" w:hAnsi="Times New Roman" w:cs="Times New Roman"/>
          <w:sz w:val="12"/>
          <w:szCs w:val="12"/>
        </w:rPr>
        <w:t>», диспетчера ПСЧ-109, ПЧ-175, диспетчера ЦППД, ЦЭРТ-1, диспетчера РИТС СГМ. Далее порядок оповещения такой же, что и выше описанный.</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Оповещение местных и территориальных органов власти, оперативных служб, руководства АО «</w:t>
      </w:r>
      <w:proofErr w:type="spellStart"/>
      <w:r w:rsidRPr="000F253F">
        <w:rPr>
          <w:rFonts w:ascii="Times New Roman" w:eastAsia="Calibri" w:hAnsi="Times New Roman" w:cs="Times New Roman"/>
          <w:sz w:val="12"/>
          <w:szCs w:val="12"/>
        </w:rPr>
        <w:t>Самаранефтегаз</w:t>
      </w:r>
      <w:proofErr w:type="spellEnd"/>
      <w:r w:rsidRPr="000F253F">
        <w:rPr>
          <w:rFonts w:ascii="Times New Roman" w:eastAsia="Calibri" w:hAnsi="Times New Roman" w:cs="Times New Roman"/>
          <w:sz w:val="12"/>
          <w:szCs w:val="12"/>
        </w:rPr>
        <w:t>» и т.д. осуществляется с использованием средств телефонной связи.</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Информация о ЧС доводится со следующими временными характеристиками:</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обобщенная информация о событиях за сутки при ведении работ по ликвидации ЧС – к 16 часам каждых суток.</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w:t>
      </w:r>
      <w:proofErr w:type="gramStart"/>
      <w:r w:rsidRPr="000F253F">
        <w:rPr>
          <w:rFonts w:ascii="Times New Roman" w:eastAsia="Calibri" w:hAnsi="Times New Roman" w:cs="Times New Roman"/>
          <w:sz w:val="12"/>
          <w:szCs w:val="12"/>
        </w:rPr>
        <w:t>контроль за</w:t>
      </w:r>
      <w:proofErr w:type="gramEnd"/>
      <w:r w:rsidRPr="000F253F">
        <w:rPr>
          <w:rFonts w:ascii="Times New Roman" w:eastAsia="Calibri" w:hAnsi="Times New Roman" w:cs="Times New Roman"/>
          <w:sz w:val="12"/>
          <w:szCs w:val="12"/>
        </w:rPr>
        <w:t xml:space="preserve"> работой проектируемых сооружений предусматривается осуществлять из диспетчерского пункта ЦСОИ «Суходол».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Устойчивое функционирование сетей связи обеспечивается следующими условиями:</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применение категории по надежности электроснабжения не ниже первой;</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применение устройств </w:t>
      </w:r>
      <w:proofErr w:type="spellStart"/>
      <w:r w:rsidRPr="000F253F">
        <w:rPr>
          <w:rFonts w:ascii="Times New Roman" w:eastAsia="Calibri" w:hAnsi="Times New Roman" w:cs="Times New Roman"/>
          <w:sz w:val="12"/>
          <w:szCs w:val="12"/>
        </w:rPr>
        <w:t>грозозащиты</w:t>
      </w:r>
      <w:proofErr w:type="spellEnd"/>
      <w:r w:rsidRPr="000F253F">
        <w:rPr>
          <w:rFonts w:ascii="Times New Roman" w:eastAsia="Calibri" w:hAnsi="Times New Roman" w:cs="Times New Roman"/>
          <w:sz w:val="12"/>
          <w:szCs w:val="12"/>
        </w:rPr>
        <w:t>;</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заземление оборудования связи, электропитания, устройств </w:t>
      </w:r>
      <w:proofErr w:type="spellStart"/>
      <w:r w:rsidRPr="000F253F">
        <w:rPr>
          <w:rFonts w:ascii="Times New Roman" w:eastAsia="Calibri" w:hAnsi="Times New Roman" w:cs="Times New Roman"/>
          <w:sz w:val="12"/>
          <w:szCs w:val="12"/>
        </w:rPr>
        <w:t>грозозащиты</w:t>
      </w:r>
      <w:proofErr w:type="spellEnd"/>
      <w:r w:rsidRPr="000F253F">
        <w:rPr>
          <w:rFonts w:ascii="Times New Roman" w:eastAsia="Calibri" w:hAnsi="Times New Roman" w:cs="Times New Roman"/>
          <w:sz w:val="12"/>
          <w:szCs w:val="12"/>
        </w:rPr>
        <w:t>;</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использование системы контролирующей состояние каналов связи и оборудования, и позволяющей своевременно применять меры для устранения возникших внештатных ситуаций;</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F253F">
        <w:rPr>
          <w:rFonts w:ascii="Times New Roman" w:eastAsia="Calibri" w:hAnsi="Times New Roman" w:cs="Times New Roman"/>
          <w:sz w:val="12"/>
          <w:szCs w:val="12"/>
        </w:rPr>
        <w:t xml:space="preserve">применение мероприятий физической защиты оборудования (ограничение доступа в шкаф </w:t>
      </w:r>
      <w:proofErr w:type="spellStart"/>
      <w:r w:rsidRPr="000F253F">
        <w:rPr>
          <w:rFonts w:ascii="Times New Roman" w:eastAsia="Calibri" w:hAnsi="Times New Roman" w:cs="Times New Roman"/>
          <w:sz w:val="12"/>
          <w:szCs w:val="12"/>
        </w:rPr>
        <w:t>КИПиА</w:t>
      </w:r>
      <w:proofErr w:type="spellEnd"/>
      <w:r w:rsidRPr="000F253F">
        <w:rPr>
          <w:rFonts w:ascii="Times New Roman" w:eastAsia="Calibri" w:hAnsi="Times New Roman" w:cs="Times New Roman"/>
          <w:sz w:val="12"/>
          <w:szCs w:val="12"/>
        </w:rPr>
        <w:t>).</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0F253F" w:rsidRPr="000F253F"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FE4C02" w:rsidRDefault="000F253F" w:rsidP="000F253F">
      <w:pPr>
        <w:tabs>
          <w:tab w:val="left" w:pos="284"/>
        </w:tabs>
        <w:spacing w:after="0" w:line="240" w:lineRule="auto"/>
        <w:ind w:firstLine="284"/>
        <w:jc w:val="both"/>
        <w:rPr>
          <w:rFonts w:ascii="Times New Roman" w:eastAsia="Calibri" w:hAnsi="Times New Roman" w:cs="Times New Roman"/>
          <w:sz w:val="12"/>
          <w:szCs w:val="12"/>
        </w:rPr>
      </w:pPr>
      <w:r w:rsidRPr="000F253F">
        <w:rPr>
          <w:rFonts w:ascii="Times New Roman" w:eastAsia="Calibri"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с грунтощебеночным покрытием. Подъезды предусмотрены от существующих грунтовых полевых дорог проходимых в период весенне-осенней распутицы.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6935E1" w:rsidRPr="000F253F" w:rsidRDefault="006935E1" w:rsidP="000F253F">
      <w:pPr>
        <w:tabs>
          <w:tab w:val="left" w:pos="284"/>
        </w:tabs>
        <w:spacing w:after="0" w:line="240" w:lineRule="auto"/>
        <w:ind w:firstLine="284"/>
        <w:jc w:val="both"/>
        <w:rPr>
          <w:rFonts w:ascii="Times New Roman" w:eastAsia="Calibri" w:hAnsi="Times New Roman" w:cs="Times New Roman"/>
          <w:sz w:val="12"/>
          <w:szCs w:val="12"/>
        </w:rPr>
      </w:pPr>
    </w:p>
    <w:p w:rsidR="007009F3" w:rsidRDefault="006935E1" w:rsidP="006935E1">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14:anchorId="0F09271B" wp14:editId="6D2DE171">
            <wp:extent cx="4791075" cy="733425"/>
            <wp:effectExtent l="0" t="0" r="0" b="0"/>
            <wp:docPr id="8" name="Рисунок 8" descr="C:\Users\user\AppData\Local\Microsoft\Windows\Temporary Internet Files\Content.Word\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6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733425"/>
                    </a:xfrm>
                    <a:prstGeom prst="rect">
                      <a:avLst/>
                    </a:prstGeom>
                    <a:noFill/>
                    <a:ln>
                      <a:noFill/>
                    </a:ln>
                  </pic:spPr>
                </pic:pic>
              </a:graphicData>
            </a:graphic>
          </wp:inline>
        </w:drawing>
      </w:r>
    </w:p>
    <w:p w:rsidR="006935E1" w:rsidRPr="006935E1" w:rsidRDefault="006935E1" w:rsidP="006935E1">
      <w:pPr>
        <w:tabs>
          <w:tab w:val="left" w:pos="284"/>
        </w:tabs>
        <w:spacing w:after="0" w:line="240" w:lineRule="auto"/>
        <w:ind w:firstLine="284"/>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ДОКУМЕНТАЦИЯ ПО ПЛАНИРОВКЕ ТЕРРИТОРИИ</w:t>
      </w:r>
    </w:p>
    <w:p w:rsidR="006935E1" w:rsidRPr="006935E1" w:rsidRDefault="006935E1" w:rsidP="006935E1">
      <w:pPr>
        <w:tabs>
          <w:tab w:val="left" w:pos="284"/>
        </w:tabs>
        <w:spacing w:after="0" w:line="240" w:lineRule="auto"/>
        <w:ind w:firstLine="284"/>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для строительства объекта</w:t>
      </w:r>
    </w:p>
    <w:p w:rsidR="006935E1" w:rsidRPr="006935E1" w:rsidRDefault="006935E1" w:rsidP="006935E1">
      <w:pPr>
        <w:tabs>
          <w:tab w:val="left" w:pos="284"/>
        </w:tabs>
        <w:spacing w:after="0" w:line="240" w:lineRule="auto"/>
        <w:ind w:firstLine="284"/>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 xml:space="preserve">6334П «Система </w:t>
      </w:r>
      <w:proofErr w:type="spellStart"/>
      <w:r w:rsidRPr="006935E1">
        <w:rPr>
          <w:rFonts w:ascii="Times New Roman" w:eastAsia="Calibri" w:hAnsi="Times New Roman" w:cs="Times New Roman"/>
          <w:sz w:val="12"/>
          <w:szCs w:val="12"/>
        </w:rPr>
        <w:t>заводнения</w:t>
      </w:r>
      <w:proofErr w:type="spellEnd"/>
      <w:r w:rsidRPr="006935E1">
        <w:rPr>
          <w:rFonts w:ascii="Times New Roman" w:eastAsia="Calibri" w:hAnsi="Times New Roman" w:cs="Times New Roman"/>
          <w:sz w:val="12"/>
          <w:szCs w:val="12"/>
        </w:rPr>
        <w:t xml:space="preserve"> скважины №630 </w:t>
      </w:r>
      <w:proofErr w:type="spellStart"/>
      <w:r w:rsidRPr="006935E1">
        <w:rPr>
          <w:rFonts w:ascii="Times New Roman" w:eastAsia="Calibri" w:hAnsi="Times New Roman" w:cs="Times New Roman"/>
          <w:sz w:val="12"/>
          <w:szCs w:val="12"/>
        </w:rPr>
        <w:t>Ра</w:t>
      </w:r>
      <w:r>
        <w:rPr>
          <w:rFonts w:ascii="Times New Roman" w:eastAsia="Calibri" w:hAnsi="Times New Roman" w:cs="Times New Roman"/>
          <w:sz w:val="12"/>
          <w:szCs w:val="12"/>
        </w:rPr>
        <w:t>даевского</w:t>
      </w:r>
      <w:proofErr w:type="spellEnd"/>
      <w:r>
        <w:rPr>
          <w:rFonts w:ascii="Times New Roman" w:eastAsia="Calibri" w:hAnsi="Times New Roman" w:cs="Times New Roman"/>
          <w:sz w:val="12"/>
          <w:szCs w:val="12"/>
        </w:rPr>
        <w:t xml:space="preserve"> месторождения» </w:t>
      </w:r>
      <w:r w:rsidRPr="006935E1">
        <w:rPr>
          <w:rFonts w:ascii="Times New Roman" w:eastAsia="Calibri" w:hAnsi="Times New Roman" w:cs="Times New Roman"/>
          <w:sz w:val="12"/>
          <w:szCs w:val="12"/>
        </w:rPr>
        <w:t>в границах сельских поселений Сергиевск и Елшанка муниципального район</w:t>
      </w:r>
      <w:r>
        <w:rPr>
          <w:rFonts w:ascii="Times New Roman" w:eastAsia="Calibri" w:hAnsi="Times New Roman" w:cs="Times New Roman"/>
          <w:sz w:val="12"/>
          <w:szCs w:val="12"/>
        </w:rPr>
        <w:t>а Сергиевский Самарской области</w:t>
      </w:r>
    </w:p>
    <w:p w:rsidR="007009F3" w:rsidRDefault="006935E1" w:rsidP="006935E1">
      <w:pPr>
        <w:tabs>
          <w:tab w:val="left" w:pos="284"/>
        </w:tabs>
        <w:spacing w:after="0" w:line="240" w:lineRule="auto"/>
        <w:ind w:firstLine="284"/>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Книга 3. Проект межевания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1481"/>
        <w:gridCol w:w="1237"/>
      </w:tblGrid>
      <w:tr w:rsidR="006935E1" w:rsidRPr="006935E1" w:rsidTr="006935E1">
        <w:trPr>
          <w:trHeight w:val="70"/>
          <w:jc w:val="center"/>
        </w:trPr>
        <w:tc>
          <w:tcPr>
            <w:tcW w:w="5056" w:type="dxa"/>
            <w:vAlign w:val="center"/>
          </w:tcPr>
          <w:p w:rsidR="006935E1" w:rsidRPr="006935E1" w:rsidRDefault="006935E1" w:rsidP="00B80A8D">
            <w:pPr>
              <w:autoSpaceDE w:val="0"/>
              <w:autoSpaceDN w:val="0"/>
              <w:adjustRightInd w:val="0"/>
              <w:jc w:val="center"/>
              <w:rPr>
                <w:rFonts w:ascii="Times New Roman" w:hAnsi="Times New Roman" w:cs="Times New Roman"/>
                <w:bCs/>
                <w:sz w:val="12"/>
                <w:szCs w:val="12"/>
              </w:rPr>
            </w:pPr>
            <w:r w:rsidRPr="006935E1">
              <w:rPr>
                <w:rFonts w:ascii="Times New Roman" w:hAnsi="Times New Roman" w:cs="Times New Roman"/>
                <w:bCs/>
                <w:sz w:val="12"/>
                <w:szCs w:val="12"/>
              </w:rPr>
              <w:t>Главный инженер</w:t>
            </w:r>
          </w:p>
        </w:tc>
        <w:tc>
          <w:tcPr>
            <w:tcW w:w="1431" w:type="dxa"/>
            <w:vAlign w:val="center"/>
          </w:tcPr>
          <w:p w:rsidR="006935E1" w:rsidRPr="006935E1" w:rsidRDefault="006935E1" w:rsidP="00B80A8D">
            <w:pPr>
              <w:pStyle w:val="afff7"/>
              <w:tabs>
                <w:tab w:val="right" w:pos="9356"/>
              </w:tabs>
              <w:rPr>
                <w:rFonts w:ascii="Times New Roman" w:hAnsi="Times New Roman"/>
                <w:b w:val="0"/>
                <w:sz w:val="12"/>
                <w:szCs w:val="12"/>
                <w:lang w:eastAsia="ar-SA"/>
              </w:rPr>
            </w:pPr>
            <w:r w:rsidRPr="006935E1">
              <w:rPr>
                <w:rFonts w:ascii="Times New Roman" w:hAnsi="Times New Roman"/>
                <w:noProof/>
                <w:sz w:val="12"/>
                <w:szCs w:val="12"/>
              </w:rPr>
              <w:drawing>
                <wp:inline distT="0" distB="0" distL="0" distR="0" wp14:anchorId="5BECE4DB" wp14:editId="2A148971">
                  <wp:extent cx="609600" cy="3716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9312" cy="377610"/>
                          </a:xfrm>
                          <a:prstGeom prst="rect">
                            <a:avLst/>
                          </a:prstGeom>
                          <a:noFill/>
                          <a:ln>
                            <a:noFill/>
                          </a:ln>
                        </pic:spPr>
                      </pic:pic>
                    </a:graphicData>
                  </a:graphic>
                </wp:inline>
              </w:drawing>
            </w:r>
          </w:p>
        </w:tc>
        <w:tc>
          <w:tcPr>
            <w:tcW w:w="1242" w:type="dxa"/>
            <w:vAlign w:val="center"/>
          </w:tcPr>
          <w:p w:rsidR="006935E1" w:rsidRPr="006935E1" w:rsidRDefault="006935E1" w:rsidP="00B80A8D">
            <w:pPr>
              <w:pStyle w:val="afff7"/>
              <w:tabs>
                <w:tab w:val="right" w:pos="9356"/>
              </w:tabs>
              <w:rPr>
                <w:rFonts w:ascii="Times New Roman" w:hAnsi="Times New Roman"/>
                <w:b w:val="0"/>
                <w:sz w:val="12"/>
                <w:szCs w:val="12"/>
                <w:lang w:eastAsia="ar-SA"/>
              </w:rPr>
            </w:pPr>
            <w:r w:rsidRPr="006935E1">
              <w:rPr>
                <w:rFonts w:ascii="Times New Roman" w:hAnsi="Times New Roman"/>
                <w:b w:val="0"/>
                <w:sz w:val="12"/>
                <w:szCs w:val="12"/>
                <w:lang w:eastAsia="ar-SA"/>
              </w:rPr>
              <w:t xml:space="preserve">Д.В. </w:t>
            </w:r>
            <w:proofErr w:type="spellStart"/>
            <w:r w:rsidRPr="006935E1">
              <w:rPr>
                <w:rFonts w:ascii="Times New Roman" w:hAnsi="Times New Roman"/>
                <w:b w:val="0"/>
                <w:sz w:val="12"/>
                <w:szCs w:val="12"/>
                <w:lang w:eastAsia="ar-SA"/>
              </w:rPr>
              <w:t>Кашаев</w:t>
            </w:r>
            <w:proofErr w:type="spellEnd"/>
          </w:p>
        </w:tc>
      </w:tr>
      <w:tr w:rsidR="006935E1" w:rsidRPr="006935E1" w:rsidTr="006935E1">
        <w:trPr>
          <w:trHeight w:val="70"/>
          <w:jc w:val="center"/>
        </w:trPr>
        <w:tc>
          <w:tcPr>
            <w:tcW w:w="5056" w:type="dxa"/>
            <w:vAlign w:val="center"/>
          </w:tcPr>
          <w:p w:rsidR="006935E1" w:rsidRPr="006935E1" w:rsidRDefault="006935E1" w:rsidP="00B80A8D">
            <w:pPr>
              <w:autoSpaceDE w:val="0"/>
              <w:autoSpaceDN w:val="0"/>
              <w:adjustRightInd w:val="0"/>
              <w:jc w:val="center"/>
              <w:rPr>
                <w:rFonts w:ascii="Times New Roman" w:hAnsi="Times New Roman" w:cs="Times New Roman"/>
                <w:bCs/>
                <w:sz w:val="12"/>
                <w:szCs w:val="12"/>
              </w:rPr>
            </w:pPr>
            <w:r w:rsidRPr="006935E1">
              <w:rPr>
                <w:rFonts w:ascii="Times New Roman" w:hAnsi="Times New Roman" w:cs="Times New Roman"/>
                <w:bCs/>
                <w:color w:val="000000"/>
                <w:sz w:val="12"/>
                <w:szCs w:val="12"/>
                <w:shd w:val="clear" w:color="auto" w:fill="FCFCFC"/>
              </w:rPr>
              <w:lastRenderedPageBreak/>
              <w:t>Заместитель главного инженера по инжинирингу - начальник управления инжиниринга обустройства месторождений</w:t>
            </w:r>
          </w:p>
          <w:p w:rsidR="006935E1" w:rsidRPr="006935E1" w:rsidRDefault="006935E1" w:rsidP="00B80A8D">
            <w:pPr>
              <w:pStyle w:val="afff7"/>
              <w:tabs>
                <w:tab w:val="right" w:pos="9356"/>
              </w:tabs>
              <w:rPr>
                <w:rFonts w:ascii="Times New Roman" w:hAnsi="Times New Roman"/>
                <w:b w:val="0"/>
                <w:sz w:val="12"/>
                <w:szCs w:val="12"/>
                <w:lang w:eastAsia="ar-SA"/>
              </w:rPr>
            </w:pPr>
          </w:p>
        </w:tc>
        <w:tc>
          <w:tcPr>
            <w:tcW w:w="1431" w:type="dxa"/>
            <w:vAlign w:val="center"/>
          </w:tcPr>
          <w:p w:rsidR="006935E1" w:rsidRPr="006935E1" w:rsidRDefault="006935E1" w:rsidP="00B80A8D">
            <w:pPr>
              <w:pStyle w:val="afff7"/>
              <w:tabs>
                <w:tab w:val="right" w:pos="9356"/>
              </w:tabs>
              <w:rPr>
                <w:rFonts w:ascii="Times New Roman" w:hAnsi="Times New Roman"/>
                <w:b w:val="0"/>
                <w:sz w:val="12"/>
                <w:szCs w:val="12"/>
                <w:lang w:eastAsia="ar-SA"/>
              </w:rPr>
            </w:pPr>
            <w:r>
              <w:rPr>
                <w:b w:val="0"/>
                <w:noProof/>
              </w:rPr>
              <w:drawing>
                <wp:inline distT="0" distB="0" distL="0" distR="0" wp14:anchorId="577D3E1B" wp14:editId="7AC475D6">
                  <wp:extent cx="803805" cy="4667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09519" cy="470043"/>
                          </a:xfrm>
                          <a:prstGeom prst="rect">
                            <a:avLst/>
                          </a:prstGeom>
                        </pic:spPr>
                      </pic:pic>
                    </a:graphicData>
                  </a:graphic>
                </wp:inline>
              </w:drawing>
            </w:r>
          </w:p>
        </w:tc>
        <w:tc>
          <w:tcPr>
            <w:tcW w:w="1242" w:type="dxa"/>
            <w:vAlign w:val="center"/>
          </w:tcPr>
          <w:p w:rsidR="006935E1" w:rsidRPr="006935E1" w:rsidRDefault="006935E1" w:rsidP="00B80A8D">
            <w:pPr>
              <w:pStyle w:val="afff7"/>
              <w:tabs>
                <w:tab w:val="right" w:pos="9356"/>
              </w:tabs>
              <w:rPr>
                <w:rFonts w:ascii="Times New Roman" w:hAnsi="Times New Roman"/>
                <w:b w:val="0"/>
                <w:sz w:val="12"/>
                <w:szCs w:val="12"/>
                <w:lang w:eastAsia="ar-SA"/>
              </w:rPr>
            </w:pPr>
            <w:r w:rsidRPr="006935E1">
              <w:rPr>
                <w:rFonts w:ascii="Times New Roman" w:hAnsi="Times New Roman"/>
                <w:b w:val="0"/>
                <w:sz w:val="12"/>
                <w:szCs w:val="12"/>
              </w:rPr>
              <w:t>А.Н. Пантелеев</w:t>
            </w:r>
          </w:p>
        </w:tc>
      </w:tr>
    </w:tbl>
    <w:p w:rsidR="007009F3" w:rsidRDefault="006935E1" w:rsidP="006935E1">
      <w:pPr>
        <w:tabs>
          <w:tab w:val="left" w:pos="284"/>
        </w:tabs>
        <w:spacing w:after="0"/>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Самара, 2020г.</w:t>
      </w:r>
    </w:p>
    <w:p w:rsidR="006935E1" w:rsidRDefault="006935E1" w:rsidP="006935E1">
      <w:pPr>
        <w:tabs>
          <w:tab w:val="left" w:pos="284"/>
        </w:tabs>
        <w:spacing w:after="0"/>
        <w:jc w:val="center"/>
        <w:rPr>
          <w:rFonts w:ascii="Times New Roman" w:eastAsia="Calibri" w:hAnsi="Times New Roman" w:cs="Times New Roman"/>
          <w:sz w:val="12"/>
          <w:szCs w:val="12"/>
        </w:rPr>
      </w:pPr>
      <w:r w:rsidRPr="006935E1">
        <w:rPr>
          <w:rFonts w:ascii="Times New Roman" w:eastAsia="Calibri" w:hAnsi="Times New Roman" w:cs="Times New Roman"/>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B80A8D" w:rsidRPr="00B80A8D" w:rsidTr="00B80A8D">
        <w:trPr>
          <w:trHeight w:val="70"/>
        </w:trPr>
        <w:tc>
          <w:tcPr>
            <w:tcW w:w="523" w:type="pct"/>
            <w:tcBorders>
              <w:top w:val="single" w:sz="4" w:space="0" w:color="auto"/>
              <w:left w:val="single" w:sz="4" w:space="0" w:color="auto"/>
              <w:bottom w:val="single" w:sz="4" w:space="0" w:color="auto"/>
              <w:right w:val="single" w:sz="4" w:space="0" w:color="auto"/>
            </w:tcBorders>
          </w:tcPr>
          <w:p w:rsidR="00B80A8D" w:rsidRPr="00B80A8D" w:rsidRDefault="00B80A8D" w:rsidP="00B80A8D">
            <w:pPr>
              <w:spacing w:after="0" w:line="240" w:lineRule="auto"/>
              <w:ind w:right="-250"/>
              <w:rPr>
                <w:rFonts w:ascii="Times New Roman" w:hAnsi="Times New Roman" w:cs="Times New Roman"/>
                <w:b/>
                <w:sz w:val="12"/>
                <w:szCs w:val="12"/>
              </w:rPr>
            </w:pPr>
            <w:r w:rsidRPr="00B80A8D">
              <w:rPr>
                <w:rFonts w:ascii="Times New Roman" w:hAnsi="Times New Roman" w:cs="Times New Roman"/>
                <w:b/>
                <w:sz w:val="12"/>
                <w:szCs w:val="12"/>
              </w:rPr>
              <w:t xml:space="preserve">№ </w:t>
            </w:r>
            <w:proofErr w:type="gramStart"/>
            <w:r w:rsidRPr="00B80A8D">
              <w:rPr>
                <w:rFonts w:ascii="Times New Roman" w:hAnsi="Times New Roman" w:cs="Times New Roman"/>
                <w:b/>
                <w:sz w:val="12"/>
                <w:szCs w:val="12"/>
              </w:rPr>
              <w:t>п</w:t>
            </w:r>
            <w:proofErr w:type="gramEnd"/>
            <w:r w:rsidRPr="00B80A8D">
              <w:rPr>
                <w:rFonts w:ascii="Times New Roman" w:hAnsi="Times New Roman" w:cs="Times New Roman"/>
                <w:b/>
                <w:sz w:val="12"/>
                <w:szCs w:val="12"/>
              </w:rPr>
              <w:t>/п</w:t>
            </w:r>
          </w:p>
        </w:tc>
        <w:tc>
          <w:tcPr>
            <w:tcW w:w="4030" w:type="pct"/>
            <w:tcBorders>
              <w:top w:val="single" w:sz="4" w:space="0" w:color="auto"/>
              <w:left w:val="single" w:sz="4" w:space="0" w:color="auto"/>
              <w:bottom w:val="single" w:sz="4" w:space="0" w:color="auto"/>
              <w:right w:val="single" w:sz="4" w:space="0" w:color="auto"/>
            </w:tcBorders>
          </w:tcPr>
          <w:p w:rsidR="00B80A8D" w:rsidRPr="00B80A8D" w:rsidRDefault="00B80A8D" w:rsidP="00B80A8D">
            <w:pPr>
              <w:spacing w:after="0" w:line="240" w:lineRule="auto"/>
              <w:jc w:val="center"/>
              <w:rPr>
                <w:rFonts w:ascii="Times New Roman" w:hAnsi="Times New Roman" w:cs="Times New Roman"/>
                <w:b/>
                <w:sz w:val="12"/>
                <w:szCs w:val="12"/>
              </w:rPr>
            </w:pPr>
            <w:r w:rsidRPr="00B80A8D">
              <w:rPr>
                <w:rFonts w:ascii="Times New Roman" w:hAnsi="Times New Roman" w:cs="Times New Roman"/>
                <w:b/>
                <w:sz w:val="12"/>
                <w:szCs w:val="12"/>
              </w:rPr>
              <w:t>Наименование</w:t>
            </w:r>
          </w:p>
        </w:tc>
        <w:tc>
          <w:tcPr>
            <w:tcW w:w="447" w:type="pct"/>
            <w:tcBorders>
              <w:top w:val="single" w:sz="4" w:space="0" w:color="auto"/>
              <w:left w:val="single" w:sz="4" w:space="0" w:color="auto"/>
              <w:bottom w:val="single" w:sz="4" w:space="0" w:color="auto"/>
              <w:right w:val="single" w:sz="4" w:space="0" w:color="auto"/>
            </w:tcBorders>
          </w:tcPr>
          <w:p w:rsidR="00B80A8D" w:rsidRPr="00B80A8D" w:rsidRDefault="00B80A8D" w:rsidP="00B80A8D">
            <w:pPr>
              <w:spacing w:after="0" w:line="240" w:lineRule="auto"/>
              <w:ind w:right="-250"/>
              <w:rPr>
                <w:rFonts w:ascii="Times New Roman" w:hAnsi="Times New Roman" w:cs="Times New Roman"/>
                <w:b/>
                <w:sz w:val="12"/>
                <w:szCs w:val="12"/>
              </w:rPr>
            </w:pPr>
            <w:r w:rsidRPr="00B80A8D">
              <w:rPr>
                <w:rFonts w:ascii="Times New Roman" w:hAnsi="Times New Roman" w:cs="Times New Roman"/>
                <w:b/>
                <w:sz w:val="12"/>
                <w:szCs w:val="12"/>
              </w:rPr>
              <w:t>Лист</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65"/>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7"/>
              <w:jc w:val="center"/>
              <w:rPr>
                <w:b/>
                <w:sz w:val="12"/>
                <w:szCs w:val="12"/>
                <w:lang w:eastAsia="zh-CN"/>
              </w:rPr>
            </w:pPr>
            <w:r w:rsidRPr="00B80A8D">
              <w:rPr>
                <w:b/>
                <w:sz w:val="12"/>
                <w:szCs w:val="12"/>
                <w:lang w:eastAsia="zh-CN"/>
              </w:rPr>
              <w:t xml:space="preserve">Раздел 1 </w:t>
            </w:r>
            <w:r w:rsidRPr="00B80A8D">
              <w:rPr>
                <w:b/>
                <w:sz w:val="12"/>
                <w:szCs w:val="12"/>
              </w:rPr>
              <w:t>"Проект межевания территории. Текстовая часть"</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4</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0"/>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7"/>
              <w:jc w:val="center"/>
              <w:rPr>
                <w:b/>
                <w:sz w:val="12"/>
                <w:szCs w:val="12"/>
                <w:lang w:eastAsia="zh-CN"/>
              </w:rPr>
            </w:pPr>
            <w:r w:rsidRPr="00B80A8D">
              <w:rPr>
                <w:b/>
                <w:sz w:val="12"/>
                <w:szCs w:val="12"/>
              </w:rPr>
              <w:t>Исходно-разрешительная документация</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5</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8"/>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7"/>
              <w:jc w:val="center"/>
              <w:rPr>
                <w:b/>
                <w:sz w:val="12"/>
                <w:szCs w:val="12"/>
                <w:lang w:eastAsia="zh-CN"/>
              </w:rPr>
            </w:pPr>
            <w:r w:rsidRPr="00B80A8D">
              <w:rPr>
                <w:b/>
                <w:bCs/>
                <w:sz w:val="12"/>
                <w:szCs w:val="12"/>
              </w:rPr>
              <w:t>Основание для выполнения проекта межевания</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5</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u w:val="single"/>
              </w:rPr>
            </w:pPr>
            <w:r w:rsidRPr="00B80A8D">
              <w:rPr>
                <w:rFonts w:ascii="Times New Roman" w:hAnsi="Times New Roman" w:cs="Times New Roman"/>
                <w:b/>
                <w:bCs/>
                <w:sz w:val="12"/>
                <w:szCs w:val="12"/>
              </w:rPr>
              <w:t>Цели и задачи выполнения проекта межевания территории</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5</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1"/>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3"/>
              <w:ind w:firstLine="277"/>
              <w:rPr>
                <w:sz w:val="12"/>
                <w:szCs w:val="12"/>
              </w:rPr>
            </w:pPr>
            <w:r w:rsidRPr="00B80A8D">
              <w:rPr>
                <w:sz w:val="12"/>
                <w:szCs w:val="12"/>
              </w:rPr>
              <w:t>Проектные решения</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6</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4"/>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3"/>
              <w:ind w:firstLine="277"/>
              <w:rPr>
                <w:sz w:val="12"/>
                <w:szCs w:val="12"/>
              </w:rPr>
            </w:pPr>
            <w:r w:rsidRPr="00B80A8D">
              <w:rPr>
                <w:sz w:val="12"/>
                <w:szCs w:val="12"/>
              </w:rPr>
              <w:t>ВЫВОДЫ ПО ПРОЕКТУ</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6</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50"/>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1.1.</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000000" w:themeColor="text1"/>
                <w:sz w:val="12"/>
                <w:szCs w:val="12"/>
              </w:rPr>
            </w:pPr>
            <w:r w:rsidRPr="00B80A8D">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8</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8"/>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1.2.</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333333"/>
                <w:sz w:val="12"/>
                <w:szCs w:val="12"/>
              </w:rPr>
            </w:pPr>
            <w:r w:rsidRPr="00B80A8D">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9</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1.3.</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333333"/>
                <w:sz w:val="12"/>
                <w:szCs w:val="12"/>
              </w:rPr>
            </w:pPr>
            <w:r w:rsidRPr="00B80A8D">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10</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1.4.</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000000" w:themeColor="text1"/>
                <w:sz w:val="12"/>
                <w:szCs w:val="12"/>
              </w:rPr>
            </w:pPr>
            <w:r w:rsidRPr="00B80A8D">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B80A8D">
              <w:rPr>
                <w:rStyle w:val="blk"/>
                <w:rFonts w:ascii="Times New Roman" w:hAnsi="Times New Roman" w:cs="Times New Roman"/>
                <w:color w:val="000000" w:themeColor="text1"/>
                <w:sz w:val="12"/>
                <w:szCs w:val="12"/>
              </w:rPr>
              <w:t>.</w:t>
            </w:r>
            <w:proofErr w:type="gramEnd"/>
            <w:r w:rsidRPr="00B80A8D">
              <w:rPr>
                <w:rStyle w:val="blk"/>
                <w:rFonts w:ascii="Times New Roman" w:hAnsi="Times New Roman" w:cs="Times New Roman"/>
                <w:color w:val="000000" w:themeColor="text1"/>
                <w:sz w:val="12"/>
                <w:szCs w:val="12"/>
              </w:rPr>
              <w:t xml:space="preserve"> (</w:t>
            </w:r>
            <w:proofErr w:type="gramStart"/>
            <w:r w:rsidRPr="00B80A8D">
              <w:rPr>
                <w:rStyle w:val="blk"/>
                <w:rFonts w:ascii="Times New Roman" w:hAnsi="Times New Roman" w:cs="Times New Roman"/>
                <w:color w:val="000000" w:themeColor="text1"/>
                <w:sz w:val="12"/>
                <w:szCs w:val="12"/>
              </w:rPr>
              <w:t>п</w:t>
            </w:r>
            <w:proofErr w:type="gramEnd"/>
            <w:r w:rsidRPr="00B80A8D">
              <w:rPr>
                <w:rStyle w:val="blk"/>
                <w:rFonts w:ascii="Times New Roman" w:hAnsi="Times New Roman" w:cs="Times New Roman"/>
                <w:color w:val="000000" w:themeColor="text1"/>
                <w:sz w:val="12"/>
                <w:szCs w:val="12"/>
              </w:rPr>
              <w:t>. 5 введен Федеральным </w:t>
            </w:r>
            <w:hyperlink r:id="rId37" w:anchor="dst100055" w:history="1">
              <w:r w:rsidRPr="00B80A8D">
                <w:rPr>
                  <w:rStyle w:val="af9"/>
                  <w:rFonts w:ascii="Times New Roman" w:hAnsi="Times New Roman" w:cs="Times New Roman"/>
                  <w:color w:val="000000" w:themeColor="text1"/>
                  <w:sz w:val="12"/>
                  <w:szCs w:val="12"/>
                </w:rPr>
                <w:t>законом</w:t>
              </w:r>
            </w:hyperlink>
            <w:r w:rsidRPr="00B80A8D">
              <w:rPr>
                <w:rStyle w:val="blk"/>
                <w:rFonts w:ascii="Times New Roman" w:hAnsi="Times New Roman" w:cs="Times New Roman"/>
                <w:color w:val="000000" w:themeColor="text1"/>
                <w:sz w:val="12"/>
                <w:szCs w:val="12"/>
              </w:rPr>
              <w:t> от 03.08.2018 N 342-ФЗ)</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10</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1.5</w:t>
            </w:r>
          </w:p>
        </w:tc>
        <w:tc>
          <w:tcPr>
            <w:tcW w:w="4030" w:type="pct"/>
            <w:vAlign w:val="center"/>
          </w:tcPr>
          <w:p w:rsidR="00B80A8D" w:rsidRPr="00B80A8D" w:rsidRDefault="00B80A8D" w:rsidP="00B80A8D">
            <w:pPr>
              <w:shd w:val="clear" w:color="auto" w:fill="FFFFFF"/>
              <w:spacing w:after="0" w:line="240" w:lineRule="auto"/>
              <w:jc w:val="both"/>
              <w:rPr>
                <w:rStyle w:val="blk"/>
                <w:rFonts w:ascii="Times New Roman" w:hAnsi="Times New Roman" w:cs="Times New Roman"/>
                <w:color w:val="000000" w:themeColor="text1"/>
                <w:sz w:val="12"/>
                <w:szCs w:val="12"/>
              </w:rPr>
            </w:pPr>
            <w:r w:rsidRPr="00B80A8D">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17</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1.6</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333333"/>
                <w:sz w:val="12"/>
                <w:szCs w:val="12"/>
                <w:shd w:val="clear" w:color="auto" w:fill="FFFFFF"/>
              </w:rPr>
            </w:pPr>
            <w:r w:rsidRPr="00B80A8D">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18</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1.7</w:t>
            </w:r>
          </w:p>
        </w:tc>
        <w:tc>
          <w:tcPr>
            <w:tcW w:w="4030" w:type="pct"/>
            <w:vAlign w:val="center"/>
          </w:tcPr>
          <w:p w:rsidR="00B80A8D" w:rsidRPr="00B80A8D" w:rsidRDefault="00B80A8D" w:rsidP="00B80A8D">
            <w:pPr>
              <w:shd w:val="clear" w:color="auto" w:fill="FFFFFF"/>
              <w:spacing w:after="0" w:line="240" w:lineRule="auto"/>
              <w:jc w:val="both"/>
              <w:rPr>
                <w:rFonts w:ascii="Times New Roman" w:hAnsi="Times New Roman" w:cs="Times New Roman"/>
                <w:color w:val="333333"/>
                <w:sz w:val="12"/>
                <w:szCs w:val="12"/>
                <w:shd w:val="clear" w:color="auto" w:fill="FFFFFF"/>
              </w:rPr>
            </w:pPr>
            <w:r w:rsidRPr="00B80A8D">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7" w:type="pct"/>
            <w:vAlign w:val="center"/>
          </w:tcPr>
          <w:p w:rsidR="00B80A8D" w:rsidRPr="00B80A8D" w:rsidRDefault="00B80A8D" w:rsidP="00B80A8D">
            <w:pPr>
              <w:pStyle w:val="17"/>
              <w:jc w:val="center"/>
              <w:rPr>
                <w:sz w:val="12"/>
                <w:szCs w:val="12"/>
                <w:lang w:eastAsia="zh-CN"/>
              </w:rPr>
            </w:pPr>
            <w:r w:rsidRPr="00B80A8D">
              <w:rPr>
                <w:sz w:val="12"/>
                <w:szCs w:val="12"/>
                <w:lang w:eastAsia="zh-CN"/>
              </w:rPr>
              <w:t>20</w:t>
            </w: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6"/>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7"/>
              <w:jc w:val="center"/>
              <w:rPr>
                <w:sz w:val="12"/>
                <w:szCs w:val="12"/>
                <w:lang w:eastAsia="zh-CN"/>
              </w:rPr>
            </w:pPr>
            <w:r w:rsidRPr="00B80A8D">
              <w:rPr>
                <w:b/>
                <w:sz w:val="12"/>
                <w:szCs w:val="12"/>
              </w:rPr>
              <w:t>Раздел 2 "Проект межевания территории. Графическая часть"</w:t>
            </w:r>
          </w:p>
        </w:tc>
        <w:tc>
          <w:tcPr>
            <w:tcW w:w="447" w:type="pct"/>
            <w:vAlign w:val="center"/>
          </w:tcPr>
          <w:p w:rsidR="00B80A8D" w:rsidRPr="00B80A8D" w:rsidRDefault="00B80A8D" w:rsidP="00B80A8D">
            <w:pPr>
              <w:pStyle w:val="17"/>
              <w:jc w:val="center"/>
              <w:rPr>
                <w:sz w:val="12"/>
                <w:szCs w:val="12"/>
                <w:lang w:eastAsia="zh-CN"/>
              </w:rPr>
            </w:pP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2.1.</w:t>
            </w:r>
          </w:p>
        </w:tc>
        <w:tc>
          <w:tcPr>
            <w:tcW w:w="4030" w:type="pct"/>
            <w:vAlign w:val="center"/>
          </w:tcPr>
          <w:p w:rsidR="00B80A8D" w:rsidRPr="00B80A8D" w:rsidRDefault="00B80A8D" w:rsidP="00B80A8D">
            <w:pPr>
              <w:pStyle w:val="13"/>
              <w:ind w:firstLine="27"/>
              <w:jc w:val="left"/>
              <w:rPr>
                <w:b w:val="0"/>
                <w:sz w:val="12"/>
                <w:szCs w:val="12"/>
              </w:rPr>
            </w:pPr>
            <w:r w:rsidRPr="00B80A8D">
              <w:rPr>
                <w:b w:val="0"/>
                <w:sz w:val="12"/>
                <w:szCs w:val="12"/>
              </w:rPr>
              <w:t>Чертеж межевания территории. Чертеж красных линий</w:t>
            </w:r>
          </w:p>
        </w:tc>
        <w:tc>
          <w:tcPr>
            <w:tcW w:w="447" w:type="pct"/>
            <w:shd w:val="clear" w:color="auto" w:fill="auto"/>
            <w:vAlign w:val="center"/>
          </w:tcPr>
          <w:p w:rsidR="00B80A8D" w:rsidRPr="00B80A8D" w:rsidRDefault="00B80A8D" w:rsidP="00B80A8D">
            <w:pPr>
              <w:pStyle w:val="17"/>
              <w:jc w:val="center"/>
              <w:rPr>
                <w:sz w:val="12"/>
                <w:szCs w:val="12"/>
                <w:lang w:eastAsia="zh-CN"/>
              </w:rPr>
            </w:pP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
        </w:trPr>
        <w:tc>
          <w:tcPr>
            <w:tcW w:w="523" w:type="pct"/>
            <w:vAlign w:val="center"/>
          </w:tcPr>
          <w:p w:rsidR="00B80A8D" w:rsidRPr="00B80A8D" w:rsidRDefault="00B80A8D" w:rsidP="00B80A8D">
            <w:pPr>
              <w:pStyle w:val="17"/>
              <w:jc w:val="center"/>
              <w:rPr>
                <w:sz w:val="12"/>
                <w:szCs w:val="12"/>
                <w:lang w:eastAsia="zh-CN"/>
              </w:rPr>
            </w:pPr>
          </w:p>
        </w:tc>
        <w:tc>
          <w:tcPr>
            <w:tcW w:w="4030" w:type="pct"/>
            <w:vAlign w:val="center"/>
          </w:tcPr>
          <w:p w:rsidR="00B80A8D" w:rsidRPr="00B80A8D" w:rsidRDefault="00B80A8D" w:rsidP="00B80A8D">
            <w:pPr>
              <w:pStyle w:val="17"/>
              <w:jc w:val="center"/>
              <w:rPr>
                <w:b/>
                <w:sz w:val="12"/>
                <w:szCs w:val="12"/>
              </w:rPr>
            </w:pPr>
            <w:r w:rsidRPr="00B80A8D">
              <w:rPr>
                <w:b/>
                <w:sz w:val="12"/>
                <w:szCs w:val="12"/>
              </w:rPr>
              <w:t>Раздел 3 «Материалы по обоснованию проекта межевания территории»</w:t>
            </w:r>
          </w:p>
        </w:tc>
        <w:tc>
          <w:tcPr>
            <w:tcW w:w="447" w:type="pct"/>
            <w:shd w:val="clear" w:color="auto" w:fill="auto"/>
            <w:vAlign w:val="center"/>
          </w:tcPr>
          <w:p w:rsidR="00B80A8D" w:rsidRPr="00B80A8D" w:rsidRDefault="00B80A8D" w:rsidP="00B80A8D">
            <w:pPr>
              <w:pStyle w:val="17"/>
              <w:jc w:val="center"/>
              <w:rPr>
                <w:sz w:val="12"/>
                <w:szCs w:val="12"/>
                <w:lang w:eastAsia="zh-CN"/>
              </w:rPr>
            </w:pPr>
          </w:p>
        </w:tc>
      </w:tr>
      <w:tr w:rsidR="00B80A8D" w:rsidRPr="00B80A8D" w:rsidTr="00B8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B80A8D" w:rsidRPr="00B80A8D" w:rsidRDefault="00B80A8D" w:rsidP="00B80A8D">
            <w:pPr>
              <w:pStyle w:val="17"/>
              <w:jc w:val="center"/>
              <w:rPr>
                <w:sz w:val="12"/>
                <w:szCs w:val="12"/>
                <w:lang w:eastAsia="zh-CN"/>
              </w:rPr>
            </w:pPr>
            <w:r w:rsidRPr="00B80A8D">
              <w:rPr>
                <w:sz w:val="12"/>
                <w:szCs w:val="12"/>
                <w:lang w:eastAsia="zh-CN"/>
              </w:rPr>
              <w:t>3.1.</w:t>
            </w:r>
          </w:p>
        </w:tc>
        <w:tc>
          <w:tcPr>
            <w:tcW w:w="4030" w:type="pct"/>
            <w:vAlign w:val="center"/>
          </w:tcPr>
          <w:p w:rsidR="00B80A8D" w:rsidRPr="00B80A8D" w:rsidRDefault="00B80A8D" w:rsidP="00B80A8D">
            <w:pPr>
              <w:pStyle w:val="17"/>
              <w:rPr>
                <w:sz w:val="12"/>
                <w:szCs w:val="12"/>
              </w:rPr>
            </w:pPr>
            <w:r w:rsidRPr="00B80A8D">
              <w:rPr>
                <w:sz w:val="12"/>
                <w:szCs w:val="12"/>
              </w:rPr>
              <w:t>Чертеж зон с особыми условиями использования территории</w:t>
            </w:r>
          </w:p>
        </w:tc>
        <w:tc>
          <w:tcPr>
            <w:tcW w:w="447" w:type="pct"/>
            <w:shd w:val="clear" w:color="auto" w:fill="auto"/>
            <w:vAlign w:val="center"/>
          </w:tcPr>
          <w:p w:rsidR="00B80A8D" w:rsidRPr="00B80A8D" w:rsidRDefault="00B80A8D" w:rsidP="00B80A8D">
            <w:pPr>
              <w:pStyle w:val="17"/>
              <w:jc w:val="center"/>
              <w:rPr>
                <w:sz w:val="12"/>
                <w:szCs w:val="12"/>
                <w:lang w:eastAsia="zh-CN"/>
              </w:rPr>
            </w:pPr>
          </w:p>
        </w:tc>
      </w:tr>
    </w:tbl>
    <w:p w:rsidR="00B80A8D" w:rsidRDefault="00B80A8D" w:rsidP="00B80A8D">
      <w:pPr>
        <w:tabs>
          <w:tab w:val="left" w:pos="284"/>
        </w:tabs>
        <w:spacing w:after="0"/>
        <w:ind w:firstLine="284"/>
        <w:jc w:val="center"/>
        <w:rPr>
          <w:rFonts w:ascii="Times New Roman" w:eastAsia="Calibri" w:hAnsi="Times New Roman" w:cs="Times New Roman"/>
          <w:b/>
          <w:sz w:val="12"/>
          <w:szCs w:val="12"/>
        </w:rPr>
      </w:pP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Раздел 1 "Проект межевания территории. Текстовая часть"</w:t>
      </w: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Исходно-разрешительная документация</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Основанием для разработки проекта межевания территории служит:</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1. Договор на выполнение работ с ООО «</w:t>
      </w:r>
      <w:proofErr w:type="spellStart"/>
      <w:r w:rsidRPr="00B80A8D">
        <w:rPr>
          <w:rFonts w:ascii="Times New Roman" w:eastAsia="Calibri" w:hAnsi="Times New Roman" w:cs="Times New Roman"/>
          <w:sz w:val="12"/>
          <w:szCs w:val="12"/>
        </w:rPr>
        <w:t>СамараНИПИнефть</w:t>
      </w:r>
      <w:proofErr w:type="spellEnd"/>
      <w:r w:rsidRPr="00B80A8D">
        <w:rPr>
          <w:rFonts w:ascii="Times New Roman" w:eastAsia="Calibri" w:hAnsi="Times New Roman" w:cs="Times New Roman"/>
          <w:sz w:val="12"/>
          <w:szCs w:val="12"/>
        </w:rPr>
        <w:t>».</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2. Материалы инженерных изысканий.</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3. «Градостроительный кодекс РФ» №190-ФЗ от 29.12.2004 г. (в редакции 2018 г.).</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4. Постановление Правительства РФ №77 от 15.02.2011 г.</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5. «Земельный кодекс РФ» №136-ФЗ от 25.10.2001 г. (в редакции 2018 г.).</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6. Сведения государственного кадастрового учета.</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7. Топографическая съемка территории.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8. Правила землепользования и застройки сельского поселения Сергиевск Сергиевского района Самарской области.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9. Правила землепользования и застройки сельского поселения Елшанка Сергиевского района Самарской области.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Основание для выполнения проекта межевания</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B80A8D">
        <w:rPr>
          <w:rFonts w:ascii="Times New Roman" w:eastAsia="Calibri" w:hAnsi="Times New Roman" w:cs="Times New Roman"/>
          <w:sz w:val="12"/>
          <w:szCs w:val="12"/>
        </w:rPr>
        <w:t>Самаранефтегаз</w:t>
      </w:r>
      <w:proofErr w:type="spellEnd"/>
      <w:r w:rsidRPr="00B80A8D">
        <w:rPr>
          <w:rFonts w:ascii="Times New Roman" w:eastAsia="Calibri" w:hAnsi="Times New Roman" w:cs="Times New Roman"/>
          <w:sz w:val="12"/>
          <w:szCs w:val="12"/>
        </w:rPr>
        <w:t xml:space="preserve">":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согласно:</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  </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Цели и задачи выполнения проекта межевания территории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Сформированные земельные участки должны обеспечить:</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возможность долгосрочного использования земельного участка.</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lastRenderedPageBreak/>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В процессе межевания решаются следующие задачи: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B80A8D">
        <w:rPr>
          <w:rFonts w:ascii="Times New Roman" w:eastAsia="Calibri" w:hAnsi="Times New Roman" w:cs="Times New Roman"/>
          <w:sz w:val="12"/>
          <w:szCs w:val="12"/>
        </w:rPr>
        <w:t>Самаранефтегаз</w:t>
      </w:r>
      <w:proofErr w:type="spellEnd"/>
      <w:r w:rsidRPr="00B80A8D">
        <w:rPr>
          <w:rFonts w:ascii="Times New Roman" w:eastAsia="Calibri" w:hAnsi="Times New Roman" w:cs="Times New Roman"/>
          <w:sz w:val="12"/>
          <w:szCs w:val="12"/>
        </w:rPr>
        <w:t xml:space="preserve">". </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Проектом межевания границ отображены:</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красные линии, утвержденные в составе проекта планировки территории;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границы образуемых земельных участков и их частей.</w:t>
      </w: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Проектные решения</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Размещение линейного объекта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 планируется на землях категории - земли сельскохозяйственного назначения, земли промышленности, земли лесного фонда.</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Проектируемый объект расположен в кадастровых кварталах - 63:31:0704001, 63:31:0903001.</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 </w:t>
      </w: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ВЫВОДЫ ПО ПРОЕКТУ</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Настоящим проектом выполнено: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Формирование границ образуемых земельных участков и их частей.</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B80A8D">
        <w:rPr>
          <w:rFonts w:ascii="Times New Roman" w:eastAsia="Calibri" w:hAnsi="Times New Roman" w:cs="Times New Roman"/>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B80A8D">
        <w:rPr>
          <w:rFonts w:ascii="Times New Roman" w:eastAsia="Calibri" w:hAnsi="Times New Roman" w:cs="Times New Roman"/>
          <w:sz w:val="12"/>
          <w:szCs w:val="12"/>
        </w:rPr>
        <w:t>Самаранефтегаз</w:t>
      </w:r>
      <w:proofErr w:type="spellEnd"/>
      <w:r w:rsidRPr="00B80A8D">
        <w:rPr>
          <w:rFonts w:ascii="Times New Roman" w:eastAsia="Calibri" w:hAnsi="Times New Roman" w:cs="Times New Roman"/>
          <w:sz w:val="12"/>
          <w:szCs w:val="12"/>
        </w:rPr>
        <w:t xml:space="preserve">":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общей площадью – 31 703 </w:t>
      </w:r>
      <w:proofErr w:type="spellStart"/>
      <w:r w:rsidRPr="00B80A8D">
        <w:rPr>
          <w:rFonts w:ascii="Times New Roman" w:eastAsia="Calibri" w:hAnsi="Times New Roman" w:cs="Times New Roman"/>
          <w:sz w:val="12"/>
          <w:szCs w:val="12"/>
        </w:rPr>
        <w:t>кв.м</w:t>
      </w:r>
      <w:proofErr w:type="spellEnd"/>
      <w:r w:rsidRPr="00B80A8D">
        <w:rPr>
          <w:rFonts w:ascii="Times New Roman" w:eastAsia="Calibri" w:hAnsi="Times New Roman" w:cs="Times New Roman"/>
          <w:sz w:val="12"/>
          <w:szCs w:val="12"/>
        </w:rPr>
        <w:t xml:space="preserve">. (на землях сельскохозяйственного назначения – 22 471 </w:t>
      </w:r>
      <w:proofErr w:type="spellStart"/>
      <w:r w:rsidRPr="00B80A8D">
        <w:rPr>
          <w:rFonts w:ascii="Times New Roman" w:eastAsia="Calibri" w:hAnsi="Times New Roman" w:cs="Times New Roman"/>
          <w:sz w:val="12"/>
          <w:szCs w:val="12"/>
        </w:rPr>
        <w:t>кв.м</w:t>
      </w:r>
      <w:proofErr w:type="spellEnd"/>
      <w:r w:rsidRPr="00B80A8D">
        <w:rPr>
          <w:rFonts w:ascii="Times New Roman" w:eastAsia="Calibri" w:hAnsi="Times New Roman" w:cs="Times New Roman"/>
          <w:sz w:val="12"/>
          <w:szCs w:val="12"/>
        </w:rPr>
        <w:t xml:space="preserve">., на землях промышленности – 2 231 </w:t>
      </w:r>
      <w:proofErr w:type="spellStart"/>
      <w:r w:rsidRPr="00B80A8D">
        <w:rPr>
          <w:rFonts w:ascii="Times New Roman" w:eastAsia="Calibri" w:hAnsi="Times New Roman" w:cs="Times New Roman"/>
          <w:sz w:val="12"/>
          <w:szCs w:val="12"/>
        </w:rPr>
        <w:t>кв.м</w:t>
      </w:r>
      <w:proofErr w:type="spellEnd"/>
      <w:r w:rsidRPr="00B80A8D">
        <w:rPr>
          <w:rFonts w:ascii="Times New Roman" w:eastAsia="Calibri" w:hAnsi="Times New Roman" w:cs="Times New Roman"/>
          <w:sz w:val="12"/>
          <w:szCs w:val="12"/>
        </w:rPr>
        <w:t xml:space="preserve">., на землях лесного фонда – 7 001 </w:t>
      </w:r>
      <w:proofErr w:type="spellStart"/>
      <w:r w:rsidRPr="00B80A8D">
        <w:rPr>
          <w:rFonts w:ascii="Times New Roman" w:eastAsia="Calibri" w:hAnsi="Times New Roman" w:cs="Times New Roman"/>
          <w:sz w:val="12"/>
          <w:szCs w:val="12"/>
        </w:rPr>
        <w:t>кв.м</w:t>
      </w:r>
      <w:proofErr w:type="spellEnd"/>
      <w:r w:rsidRPr="00B80A8D">
        <w:rPr>
          <w:rFonts w:ascii="Times New Roman" w:eastAsia="Calibri" w:hAnsi="Times New Roman" w:cs="Times New Roman"/>
          <w:sz w:val="12"/>
          <w:szCs w:val="12"/>
        </w:rPr>
        <w:t>.)</w:t>
      </w:r>
      <w:proofErr w:type="gramEnd"/>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Данным проектом не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B80A8D">
        <w:rPr>
          <w:rFonts w:ascii="Times New Roman" w:eastAsia="Calibri" w:hAnsi="Times New Roman" w:cs="Times New Roman"/>
          <w:sz w:val="12"/>
          <w:szCs w:val="12"/>
        </w:rPr>
        <w:t>Самаранефтегаз</w:t>
      </w:r>
      <w:proofErr w:type="spellEnd"/>
      <w:r w:rsidRPr="00B80A8D">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1.1</w:t>
      </w:r>
      <w:r w:rsidRPr="00B80A8D">
        <w:rPr>
          <w:rFonts w:ascii="Times New Roman" w:eastAsia="Calibri" w:hAnsi="Times New Roman" w:cs="Times New Roman"/>
          <w:b/>
          <w:sz w:val="12"/>
          <w:szCs w:val="12"/>
        </w:rPr>
        <w:tab/>
        <w:t>Перечень и сведения о площади образуемых земельных участков, в том числе возможные способы их образования.</w:t>
      </w:r>
    </w:p>
    <w:tbl>
      <w:tblPr>
        <w:tblStyle w:val="afc"/>
        <w:tblW w:w="5000" w:type="pct"/>
        <w:tblLayout w:type="fixed"/>
        <w:tblLook w:val="04A0" w:firstRow="1" w:lastRow="0" w:firstColumn="1" w:lastColumn="0" w:noHBand="0" w:noVBand="1"/>
      </w:tblPr>
      <w:tblGrid>
        <w:gridCol w:w="294"/>
        <w:gridCol w:w="808"/>
        <w:gridCol w:w="849"/>
        <w:gridCol w:w="710"/>
        <w:gridCol w:w="849"/>
        <w:gridCol w:w="994"/>
        <w:gridCol w:w="995"/>
        <w:gridCol w:w="846"/>
        <w:gridCol w:w="849"/>
        <w:gridCol w:w="535"/>
      </w:tblGrid>
      <w:tr w:rsidR="00B80A8D" w:rsidRPr="00B80A8D" w:rsidTr="00B80A8D">
        <w:trPr>
          <w:trHeight w:val="570"/>
        </w:trPr>
        <w:tc>
          <w:tcPr>
            <w:tcW w:w="190"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w:t>
            </w:r>
          </w:p>
        </w:tc>
        <w:tc>
          <w:tcPr>
            <w:tcW w:w="523"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Кадастровый</w:t>
            </w:r>
            <w:r w:rsidRPr="00B80A8D">
              <w:rPr>
                <w:rFonts w:ascii="Times New Roman" w:hAnsi="Times New Roman" w:cs="Times New Roman"/>
                <w:b/>
                <w:bCs/>
                <w:sz w:val="12"/>
                <w:szCs w:val="12"/>
              </w:rPr>
              <w:br w:type="page"/>
              <w:t>квартал</w:t>
            </w:r>
          </w:p>
        </w:tc>
        <w:tc>
          <w:tcPr>
            <w:tcW w:w="549"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Кадастровый</w:t>
            </w:r>
            <w:r w:rsidRPr="00B80A8D">
              <w:rPr>
                <w:rFonts w:ascii="Times New Roman" w:hAnsi="Times New Roman" w:cs="Times New Roman"/>
                <w:b/>
                <w:bCs/>
                <w:sz w:val="12"/>
                <w:szCs w:val="12"/>
              </w:rPr>
              <w:br w:type="page"/>
              <w:t>номер ЗУ</w:t>
            </w:r>
          </w:p>
        </w:tc>
        <w:tc>
          <w:tcPr>
            <w:tcW w:w="459"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Образуемый ЗУ</w:t>
            </w:r>
          </w:p>
        </w:tc>
        <w:tc>
          <w:tcPr>
            <w:tcW w:w="549"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Наименование сооружения</w:t>
            </w:r>
          </w:p>
        </w:tc>
        <w:tc>
          <w:tcPr>
            <w:tcW w:w="643"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Категория земель</w:t>
            </w:r>
          </w:p>
        </w:tc>
        <w:tc>
          <w:tcPr>
            <w:tcW w:w="644"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Вид разрешенного использования</w:t>
            </w:r>
          </w:p>
        </w:tc>
        <w:tc>
          <w:tcPr>
            <w:tcW w:w="547"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Правообладатель.</w:t>
            </w:r>
          </w:p>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Вид права</w:t>
            </w:r>
          </w:p>
        </w:tc>
        <w:tc>
          <w:tcPr>
            <w:tcW w:w="549"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Местоположение ЗУ</w:t>
            </w:r>
          </w:p>
        </w:tc>
        <w:tc>
          <w:tcPr>
            <w:tcW w:w="346" w:type="pct"/>
            <w:vAlign w:val="center"/>
            <w:hideMark/>
          </w:tcPr>
          <w:p w:rsidR="00B80A8D" w:rsidRPr="00B80A8D" w:rsidRDefault="00B80A8D" w:rsidP="00B80A8D">
            <w:pPr>
              <w:jc w:val="center"/>
              <w:rPr>
                <w:rFonts w:ascii="Times New Roman" w:hAnsi="Times New Roman" w:cs="Times New Roman"/>
                <w:b/>
                <w:bCs/>
                <w:sz w:val="12"/>
                <w:szCs w:val="12"/>
              </w:rPr>
            </w:pPr>
            <w:r w:rsidRPr="00B80A8D">
              <w:rPr>
                <w:rFonts w:ascii="Times New Roman" w:hAnsi="Times New Roman" w:cs="Times New Roman"/>
                <w:b/>
                <w:bCs/>
                <w:sz w:val="12"/>
                <w:szCs w:val="12"/>
              </w:rPr>
              <w:t xml:space="preserve">Площадь </w:t>
            </w:r>
            <w:proofErr w:type="spellStart"/>
            <w:r w:rsidRPr="00B80A8D">
              <w:rPr>
                <w:rFonts w:ascii="Times New Roman" w:hAnsi="Times New Roman" w:cs="Times New Roman"/>
                <w:b/>
                <w:bCs/>
                <w:sz w:val="12"/>
                <w:szCs w:val="12"/>
              </w:rPr>
              <w:t>кв.м</w:t>
            </w:r>
            <w:proofErr w:type="spellEnd"/>
            <w:r w:rsidRPr="00B80A8D">
              <w:rPr>
                <w:rFonts w:ascii="Times New Roman" w:hAnsi="Times New Roman" w:cs="Times New Roman"/>
                <w:b/>
                <w:bCs/>
                <w:sz w:val="12"/>
                <w:szCs w:val="12"/>
              </w:rPr>
              <w:t>.</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63:31:0701001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63:31:0000000:4845</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:4845/чзу</w:t>
            </w:r>
            <w:proofErr w:type="gramStart"/>
            <w:r w:rsidRPr="00B80A8D">
              <w:rPr>
                <w:rFonts w:ascii="Times New Roman" w:hAnsi="Times New Roman" w:cs="Times New Roman"/>
                <w:sz w:val="12"/>
                <w:szCs w:val="12"/>
              </w:rPr>
              <w:t>1</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Скважина № 630</w:t>
            </w:r>
          </w:p>
        </w:tc>
        <w:tc>
          <w:tcPr>
            <w:tcW w:w="64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Земли сельскохозяйственного  назначения</w:t>
            </w:r>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w:t>
            </w:r>
            <w:proofErr w:type="gramStart"/>
            <w:r w:rsidRPr="00B80A8D">
              <w:rPr>
                <w:rFonts w:ascii="Times New Roman" w:hAnsi="Times New Roman" w:cs="Times New Roman"/>
                <w:sz w:val="12"/>
                <w:szCs w:val="12"/>
              </w:rPr>
              <w:t xml:space="preserve"> ,</w:t>
            </w:r>
            <w:proofErr w:type="gramEnd"/>
            <w:r w:rsidRPr="00B80A8D">
              <w:rPr>
                <w:rFonts w:ascii="Times New Roman" w:hAnsi="Times New Roman" w:cs="Times New Roman"/>
                <w:sz w:val="12"/>
                <w:szCs w:val="12"/>
              </w:rPr>
              <w:t xml:space="preserve"> Сергиевский-н , с/Сергиевск</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3600</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63:31:0903001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63:31:0000000:172</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:172/чзу</w:t>
            </w:r>
            <w:proofErr w:type="gramStart"/>
            <w:r w:rsidRPr="00B80A8D">
              <w:rPr>
                <w:rFonts w:ascii="Times New Roman" w:hAnsi="Times New Roman" w:cs="Times New Roman"/>
                <w:sz w:val="12"/>
                <w:szCs w:val="12"/>
              </w:rPr>
              <w:t>1</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на ВРП-2, ВРП-2, Технологический проезд к ВРП-2, Трасса  низконапорного водовода от ВРП-2 до КНС-1, </w:t>
            </w:r>
            <w:r w:rsidRPr="00B80A8D">
              <w:rPr>
                <w:rFonts w:ascii="Times New Roman" w:hAnsi="Times New Roman" w:cs="Times New Roman"/>
                <w:sz w:val="12"/>
                <w:szCs w:val="12"/>
              </w:rPr>
              <w:lastRenderedPageBreak/>
              <w:t xml:space="preserve">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c>
          <w:tcPr>
            <w:tcW w:w="643" w:type="pct"/>
            <w:vAlign w:val="center"/>
          </w:tcPr>
          <w:p w:rsidR="00B80A8D" w:rsidRPr="00B80A8D" w:rsidRDefault="00B80A8D" w:rsidP="00B80A8D">
            <w:pPr>
              <w:jc w:val="center"/>
              <w:rPr>
                <w:rFonts w:ascii="Times New Roman" w:hAnsi="Times New Roman" w:cs="Times New Roman"/>
                <w:sz w:val="12"/>
                <w:szCs w:val="12"/>
              </w:rPr>
            </w:pPr>
            <w:proofErr w:type="gramStart"/>
            <w:r w:rsidRPr="00B80A8D">
              <w:rPr>
                <w:rFonts w:ascii="Times New Roman" w:hAnsi="Times New Roman" w:cs="Times New Roman"/>
                <w:sz w:val="12"/>
                <w:szCs w:val="12"/>
              </w:rPr>
              <w:lastRenderedPageBreak/>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B80A8D">
              <w:rPr>
                <w:rFonts w:ascii="Times New Roman" w:hAnsi="Times New Roman" w:cs="Times New Roman"/>
                <w:sz w:val="12"/>
                <w:szCs w:val="12"/>
              </w:rPr>
              <w:lastRenderedPageBreak/>
              <w:t>обороны,   безопасности и земли иного специального назначения</w:t>
            </w:r>
            <w:proofErr w:type="gramEnd"/>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lastRenderedPageBreak/>
              <w:t xml:space="preserve">для эксплуатации </w:t>
            </w:r>
            <w:proofErr w:type="spellStart"/>
            <w:r w:rsidRPr="00B80A8D">
              <w:rPr>
                <w:rFonts w:ascii="Times New Roman" w:hAnsi="Times New Roman" w:cs="Times New Roman"/>
                <w:sz w:val="12"/>
                <w:szCs w:val="12"/>
              </w:rPr>
              <w:t>Радаевского</w:t>
            </w:r>
            <w:proofErr w:type="spellEnd"/>
            <w:r w:rsidRPr="00B80A8D">
              <w:rPr>
                <w:rFonts w:ascii="Times New Roman"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B80A8D">
              <w:rPr>
                <w:rFonts w:ascii="Times New Roman" w:hAnsi="Times New Roman" w:cs="Times New Roman"/>
                <w:sz w:val="12"/>
                <w:szCs w:val="12"/>
              </w:rPr>
              <w:t>Радаевском</w:t>
            </w:r>
            <w:proofErr w:type="spellEnd"/>
            <w:r w:rsidRPr="00B80A8D">
              <w:rPr>
                <w:rFonts w:ascii="Times New Roman" w:hAnsi="Times New Roman" w:cs="Times New Roman"/>
                <w:sz w:val="12"/>
                <w:szCs w:val="12"/>
              </w:rPr>
              <w:t xml:space="preserve"> </w:t>
            </w:r>
            <w:r w:rsidRPr="00B80A8D">
              <w:rPr>
                <w:rFonts w:ascii="Times New Roman" w:hAnsi="Times New Roman" w:cs="Times New Roman"/>
                <w:sz w:val="12"/>
                <w:szCs w:val="12"/>
              </w:rPr>
              <w:lastRenderedPageBreak/>
              <w:t>месторождении)</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lastRenderedPageBreak/>
              <w:t>Министерство лесного хозяйства, охраны  окружающей среды и природопользования  Самарской области, (аренда) АО "</w:t>
            </w:r>
            <w:proofErr w:type="spellStart"/>
            <w:r w:rsidRPr="00B80A8D">
              <w:rPr>
                <w:rFonts w:ascii="Times New Roman" w:hAnsi="Times New Roman" w:cs="Times New Roman"/>
                <w:sz w:val="12"/>
                <w:szCs w:val="12"/>
              </w:rPr>
              <w:t>Самаранефтегаз</w:t>
            </w:r>
            <w:proofErr w:type="spellEnd"/>
            <w:r w:rsidRPr="00B80A8D">
              <w:rPr>
                <w:rFonts w:ascii="Times New Roman" w:hAnsi="Times New Roman" w:cs="Times New Roman"/>
                <w:sz w:val="12"/>
                <w:szCs w:val="12"/>
              </w:rPr>
              <w:t>"</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 Сергиевский район, на землях  Сергиевского лесхоза. (</w:t>
            </w:r>
            <w:proofErr w:type="spellStart"/>
            <w:r w:rsidRPr="00B80A8D">
              <w:rPr>
                <w:rFonts w:ascii="Times New Roman" w:hAnsi="Times New Roman" w:cs="Times New Roman"/>
                <w:sz w:val="12"/>
                <w:szCs w:val="12"/>
              </w:rPr>
              <w:t>Сергиевское</w:t>
            </w:r>
            <w:proofErr w:type="spellEnd"/>
            <w:r w:rsidRPr="00B80A8D">
              <w:rPr>
                <w:rFonts w:ascii="Times New Roman" w:hAnsi="Times New Roman" w:cs="Times New Roman"/>
                <w:sz w:val="12"/>
                <w:szCs w:val="12"/>
              </w:rPr>
              <w:t xml:space="preserve"> участковое лесничество)</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2140</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lastRenderedPageBreak/>
              <w:t>3</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63:31:0704001, 63:31:0903001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63:31:0000000:175</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:175/чзу</w:t>
            </w:r>
            <w:proofErr w:type="gramStart"/>
            <w:r w:rsidRPr="00B80A8D">
              <w:rPr>
                <w:rFonts w:ascii="Times New Roman" w:hAnsi="Times New Roman" w:cs="Times New Roman"/>
                <w:sz w:val="12"/>
                <w:szCs w:val="12"/>
              </w:rPr>
              <w:t>1</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c>
          <w:tcPr>
            <w:tcW w:w="643" w:type="pct"/>
            <w:vAlign w:val="center"/>
          </w:tcPr>
          <w:p w:rsidR="00B80A8D" w:rsidRPr="00B80A8D" w:rsidRDefault="00B80A8D" w:rsidP="00B80A8D">
            <w:pPr>
              <w:jc w:val="center"/>
              <w:rPr>
                <w:rFonts w:ascii="Times New Roman" w:hAnsi="Times New Roman" w:cs="Times New Roman"/>
                <w:sz w:val="12"/>
                <w:szCs w:val="12"/>
              </w:rPr>
            </w:pPr>
            <w:proofErr w:type="gramStart"/>
            <w:r w:rsidRPr="00B80A8D">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 xml:space="preserve">для эксплуатации </w:t>
            </w:r>
            <w:proofErr w:type="spellStart"/>
            <w:r w:rsidRPr="00B80A8D">
              <w:rPr>
                <w:rFonts w:ascii="Times New Roman" w:hAnsi="Times New Roman" w:cs="Times New Roman"/>
                <w:sz w:val="12"/>
                <w:szCs w:val="12"/>
              </w:rPr>
              <w:t>Радаевского</w:t>
            </w:r>
            <w:proofErr w:type="spellEnd"/>
            <w:r w:rsidRPr="00B80A8D">
              <w:rPr>
                <w:rFonts w:ascii="Times New Roman" w:hAnsi="Times New Roman" w:cs="Times New Roman"/>
                <w:sz w:val="12"/>
                <w:szCs w:val="12"/>
              </w:rPr>
              <w:t xml:space="preserve"> месторождения  нефти (для размещения производственных  объектов на </w:t>
            </w:r>
            <w:proofErr w:type="spellStart"/>
            <w:r w:rsidRPr="00B80A8D">
              <w:rPr>
                <w:rFonts w:ascii="Times New Roman" w:hAnsi="Times New Roman" w:cs="Times New Roman"/>
                <w:sz w:val="12"/>
                <w:szCs w:val="12"/>
              </w:rPr>
              <w:t>Радаевском</w:t>
            </w:r>
            <w:proofErr w:type="spellEnd"/>
            <w:r w:rsidRPr="00B80A8D">
              <w:rPr>
                <w:rFonts w:ascii="Times New Roman" w:hAnsi="Times New Roman" w:cs="Times New Roman"/>
                <w:sz w:val="12"/>
                <w:szCs w:val="12"/>
              </w:rPr>
              <w:t xml:space="preserve"> месторождении нефти)</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Российская Федерация, (аренда) АО "</w:t>
            </w:r>
            <w:proofErr w:type="spellStart"/>
            <w:r w:rsidRPr="00B80A8D">
              <w:rPr>
                <w:rFonts w:ascii="Times New Roman" w:hAnsi="Times New Roman" w:cs="Times New Roman"/>
                <w:sz w:val="12"/>
                <w:szCs w:val="12"/>
              </w:rPr>
              <w:t>Самаранефтегаз</w:t>
            </w:r>
            <w:proofErr w:type="spellEnd"/>
            <w:r w:rsidRPr="00B80A8D">
              <w:rPr>
                <w:rFonts w:ascii="Times New Roman" w:hAnsi="Times New Roman" w:cs="Times New Roman"/>
                <w:sz w:val="12"/>
                <w:szCs w:val="12"/>
              </w:rPr>
              <w:t>"</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 Сергиевский район,  на землях колхоза "Волна Революции" (</w:t>
            </w:r>
            <w:proofErr w:type="spellStart"/>
            <w:r w:rsidRPr="00B80A8D">
              <w:rPr>
                <w:rFonts w:ascii="Times New Roman" w:hAnsi="Times New Roman" w:cs="Times New Roman"/>
                <w:sz w:val="12"/>
                <w:szCs w:val="12"/>
              </w:rPr>
              <w:t>Сергиевское</w:t>
            </w:r>
            <w:proofErr w:type="spellEnd"/>
            <w:r w:rsidRPr="00B80A8D">
              <w:rPr>
                <w:rFonts w:ascii="Times New Roman" w:hAnsi="Times New Roman" w:cs="Times New Roman"/>
                <w:sz w:val="12"/>
                <w:szCs w:val="12"/>
              </w:rPr>
              <w:t xml:space="preserve"> участковое лесничество)</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91</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63:31:0701001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63:31:0000000:4845</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:4845/чзу3</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w:t>
            </w:r>
            <w:proofErr w:type="spellStart"/>
            <w:r w:rsidRPr="00B80A8D">
              <w:rPr>
                <w:rFonts w:ascii="Times New Roman" w:hAnsi="Times New Roman" w:cs="Times New Roman"/>
                <w:sz w:val="12"/>
                <w:szCs w:val="12"/>
              </w:rPr>
              <w:t>скв</w:t>
            </w:r>
            <w:proofErr w:type="spellEnd"/>
          </w:p>
        </w:tc>
        <w:tc>
          <w:tcPr>
            <w:tcW w:w="64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Земли сельскохозяйственного  назначения</w:t>
            </w:r>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w:t>
            </w:r>
            <w:proofErr w:type="gramStart"/>
            <w:r w:rsidRPr="00B80A8D">
              <w:rPr>
                <w:rFonts w:ascii="Times New Roman" w:hAnsi="Times New Roman" w:cs="Times New Roman"/>
                <w:sz w:val="12"/>
                <w:szCs w:val="12"/>
              </w:rPr>
              <w:t xml:space="preserve"> ,</w:t>
            </w:r>
            <w:proofErr w:type="gramEnd"/>
            <w:r w:rsidRPr="00B80A8D">
              <w:rPr>
                <w:rFonts w:ascii="Times New Roman" w:hAnsi="Times New Roman" w:cs="Times New Roman"/>
                <w:sz w:val="12"/>
                <w:szCs w:val="12"/>
              </w:rPr>
              <w:t xml:space="preserve"> </w:t>
            </w:r>
            <w:proofErr w:type="spellStart"/>
            <w:r w:rsidRPr="00B80A8D">
              <w:rPr>
                <w:rFonts w:ascii="Times New Roman" w:hAnsi="Times New Roman" w:cs="Times New Roman"/>
                <w:sz w:val="12"/>
                <w:szCs w:val="12"/>
              </w:rPr>
              <w:t>Сергиевскийр</w:t>
            </w:r>
            <w:proofErr w:type="spellEnd"/>
            <w:r w:rsidRPr="00B80A8D">
              <w:rPr>
                <w:rFonts w:ascii="Times New Roman" w:hAnsi="Times New Roman" w:cs="Times New Roman"/>
                <w:sz w:val="12"/>
                <w:szCs w:val="12"/>
              </w:rPr>
              <w:t>-н , с/</w:t>
            </w:r>
            <w:proofErr w:type="spellStart"/>
            <w:r w:rsidRPr="00B80A8D">
              <w:rPr>
                <w:rFonts w:ascii="Times New Roman" w:hAnsi="Times New Roman" w:cs="Times New Roman"/>
                <w:sz w:val="12"/>
                <w:szCs w:val="12"/>
              </w:rPr>
              <w:t>пСергиевск</w:t>
            </w:r>
            <w:proofErr w:type="spellEnd"/>
            <w:r w:rsidRPr="00B80A8D">
              <w:rPr>
                <w:rFonts w:ascii="Times New Roman" w:hAnsi="Times New Roman" w:cs="Times New Roman"/>
                <w:sz w:val="12"/>
                <w:szCs w:val="12"/>
              </w:rPr>
              <w:t xml:space="preserve"> (</w:t>
            </w:r>
            <w:proofErr w:type="spellStart"/>
            <w:r w:rsidRPr="00B80A8D">
              <w:rPr>
                <w:rFonts w:ascii="Times New Roman" w:hAnsi="Times New Roman" w:cs="Times New Roman"/>
                <w:sz w:val="12"/>
                <w:szCs w:val="12"/>
              </w:rPr>
              <w:t>Сергиевское</w:t>
            </w:r>
            <w:proofErr w:type="spellEnd"/>
            <w:r w:rsidRPr="00B80A8D">
              <w:rPr>
                <w:rFonts w:ascii="Times New Roman" w:hAnsi="Times New Roman" w:cs="Times New Roman"/>
                <w:sz w:val="12"/>
                <w:szCs w:val="12"/>
              </w:rPr>
              <w:t xml:space="preserve"> участковое лесничество)</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16223</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63:31:0701001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63:31:0000000:4845</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:4845/чзу</w:t>
            </w:r>
            <w:proofErr w:type="gramStart"/>
            <w:r w:rsidRPr="00B80A8D">
              <w:rPr>
                <w:rFonts w:ascii="Times New Roman" w:hAnsi="Times New Roman" w:cs="Times New Roman"/>
                <w:sz w:val="12"/>
                <w:szCs w:val="12"/>
              </w:rPr>
              <w:t>2</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w:t>
            </w:r>
            <w:r w:rsidRPr="00B80A8D">
              <w:rPr>
                <w:rFonts w:ascii="Times New Roman" w:hAnsi="Times New Roman" w:cs="Times New Roman"/>
                <w:sz w:val="12"/>
                <w:szCs w:val="12"/>
              </w:rPr>
              <w:lastRenderedPageBreak/>
              <w:t xml:space="preserve">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w:t>
            </w:r>
          </w:p>
        </w:tc>
        <w:tc>
          <w:tcPr>
            <w:tcW w:w="64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Земли сельскохозяйственного  назначения</w:t>
            </w:r>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w:t>
            </w:r>
            <w:proofErr w:type="gramStart"/>
            <w:r w:rsidRPr="00B80A8D">
              <w:rPr>
                <w:rFonts w:ascii="Times New Roman" w:hAnsi="Times New Roman" w:cs="Times New Roman"/>
                <w:sz w:val="12"/>
                <w:szCs w:val="12"/>
              </w:rPr>
              <w:t xml:space="preserve"> ,</w:t>
            </w:r>
            <w:proofErr w:type="gramEnd"/>
            <w:r w:rsidRPr="00B80A8D">
              <w:rPr>
                <w:rFonts w:ascii="Times New Roman" w:hAnsi="Times New Roman" w:cs="Times New Roman"/>
                <w:sz w:val="12"/>
                <w:szCs w:val="12"/>
              </w:rPr>
              <w:t xml:space="preserve"> </w:t>
            </w:r>
            <w:proofErr w:type="spellStart"/>
            <w:r w:rsidRPr="00B80A8D">
              <w:rPr>
                <w:rFonts w:ascii="Times New Roman" w:hAnsi="Times New Roman" w:cs="Times New Roman"/>
                <w:sz w:val="12"/>
                <w:szCs w:val="12"/>
              </w:rPr>
              <w:t>Сергиевскийр</w:t>
            </w:r>
            <w:proofErr w:type="spellEnd"/>
            <w:r w:rsidRPr="00B80A8D">
              <w:rPr>
                <w:rFonts w:ascii="Times New Roman" w:hAnsi="Times New Roman" w:cs="Times New Roman"/>
                <w:sz w:val="12"/>
                <w:szCs w:val="12"/>
              </w:rPr>
              <w:t>-н , с/</w:t>
            </w:r>
            <w:proofErr w:type="spellStart"/>
            <w:r w:rsidRPr="00B80A8D">
              <w:rPr>
                <w:rFonts w:ascii="Times New Roman" w:hAnsi="Times New Roman" w:cs="Times New Roman"/>
                <w:sz w:val="12"/>
                <w:szCs w:val="12"/>
              </w:rPr>
              <w:t>пСергиевск</w:t>
            </w:r>
            <w:proofErr w:type="spellEnd"/>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2648</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63:31:0704001, 63:31:0903001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:чзу</w:t>
            </w:r>
            <w:proofErr w:type="gramStart"/>
            <w:r w:rsidRPr="00B80A8D">
              <w:rPr>
                <w:rFonts w:ascii="Times New Roman" w:hAnsi="Times New Roman" w:cs="Times New Roman"/>
                <w:sz w:val="12"/>
                <w:szCs w:val="12"/>
              </w:rPr>
              <w:t>2</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на ВРП-2, ВРП-2, Технологический проезд к ВРП-2,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c>
          <w:tcPr>
            <w:tcW w:w="64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Земли лесного фонда</w:t>
            </w:r>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трубопроводный транспорт</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w:t>
            </w:r>
            <w:proofErr w:type="gramStart"/>
            <w:r w:rsidRPr="00B80A8D">
              <w:rPr>
                <w:rFonts w:ascii="Times New Roman" w:hAnsi="Times New Roman" w:cs="Times New Roman"/>
                <w:sz w:val="12"/>
                <w:szCs w:val="12"/>
              </w:rPr>
              <w:t xml:space="preserve"> ,</w:t>
            </w:r>
            <w:proofErr w:type="gramEnd"/>
            <w:r w:rsidRPr="00B80A8D">
              <w:rPr>
                <w:rFonts w:ascii="Times New Roman" w:hAnsi="Times New Roman" w:cs="Times New Roman"/>
                <w:sz w:val="12"/>
                <w:szCs w:val="12"/>
              </w:rPr>
              <w:t xml:space="preserve"> Сергиевский район ,  сельское поселение Елшанка</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6929</w:t>
            </w:r>
          </w:p>
        </w:tc>
      </w:tr>
      <w:tr w:rsidR="00B80A8D" w:rsidRPr="00B80A8D" w:rsidTr="00B80A8D">
        <w:tc>
          <w:tcPr>
            <w:tcW w:w="190"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52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63:31:0704001, 63:31:0903001</w:t>
            </w:r>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w:t>
            </w:r>
          </w:p>
        </w:tc>
        <w:tc>
          <w:tcPr>
            <w:tcW w:w="45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:чзу</w:t>
            </w:r>
            <w:proofErr w:type="gramStart"/>
            <w:r w:rsidRPr="00B80A8D">
              <w:rPr>
                <w:rFonts w:ascii="Times New Roman" w:hAnsi="Times New Roman" w:cs="Times New Roman"/>
                <w:sz w:val="12"/>
                <w:szCs w:val="12"/>
              </w:rPr>
              <w:t>1</w:t>
            </w:r>
            <w:proofErr w:type="gramEnd"/>
          </w:p>
        </w:tc>
        <w:tc>
          <w:tcPr>
            <w:tcW w:w="549"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 xml:space="preserve">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w:t>
            </w:r>
            <w:proofErr w:type="gramStart"/>
            <w:r w:rsidRPr="00B80A8D">
              <w:rPr>
                <w:rFonts w:ascii="Times New Roman" w:hAnsi="Times New Roman" w:cs="Times New Roman"/>
                <w:sz w:val="12"/>
                <w:szCs w:val="12"/>
              </w:rPr>
              <w:t>в</w:t>
            </w:r>
            <w:proofErr w:type="gramEnd"/>
            <w:r w:rsidRPr="00B80A8D">
              <w:rPr>
                <w:rFonts w:ascii="Times New Roman" w:hAnsi="Times New Roman" w:cs="Times New Roman"/>
                <w:sz w:val="12"/>
                <w:szCs w:val="12"/>
              </w:rPr>
              <w:t xml:space="preserve"> параллельном следован</w:t>
            </w:r>
          </w:p>
        </w:tc>
        <w:tc>
          <w:tcPr>
            <w:tcW w:w="643"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Земли лесного фонда</w:t>
            </w:r>
          </w:p>
        </w:tc>
        <w:tc>
          <w:tcPr>
            <w:tcW w:w="644"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трубопроводный транспорт</w:t>
            </w:r>
          </w:p>
        </w:tc>
        <w:tc>
          <w:tcPr>
            <w:tcW w:w="547"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549" w:type="pct"/>
            <w:vAlign w:val="center"/>
          </w:tcPr>
          <w:p w:rsidR="00B80A8D" w:rsidRPr="00B80A8D" w:rsidRDefault="00B80A8D" w:rsidP="00B80A8D">
            <w:pPr>
              <w:rPr>
                <w:rFonts w:ascii="Times New Roman" w:hAnsi="Times New Roman" w:cs="Times New Roman"/>
                <w:sz w:val="12"/>
                <w:szCs w:val="12"/>
              </w:rPr>
            </w:pPr>
            <w:r w:rsidRPr="00B80A8D">
              <w:rPr>
                <w:rFonts w:ascii="Times New Roman" w:hAnsi="Times New Roman" w:cs="Times New Roman"/>
                <w:sz w:val="12"/>
                <w:szCs w:val="12"/>
              </w:rPr>
              <w:t>Самарская область</w:t>
            </w:r>
            <w:proofErr w:type="gramStart"/>
            <w:r w:rsidRPr="00B80A8D">
              <w:rPr>
                <w:rFonts w:ascii="Times New Roman" w:hAnsi="Times New Roman" w:cs="Times New Roman"/>
                <w:sz w:val="12"/>
                <w:szCs w:val="12"/>
              </w:rPr>
              <w:t xml:space="preserve"> ,</w:t>
            </w:r>
            <w:proofErr w:type="gramEnd"/>
            <w:r w:rsidRPr="00B80A8D">
              <w:rPr>
                <w:rFonts w:ascii="Times New Roman" w:hAnsi="Times New Roman" w:cs="Times New Roman"/>
                <w:sz w:val="12"/>
                <w:szCs w:val="12"/>
              </w:rPr>
              <w:t xml:space="preserve"> Сергиевский район ,  сельское поселение Сергиевск</w:t>
            </w:r>
          </w:p>
        </w:tc>
        <w:tc>
          <w:tcPr>
            <w:tcW w:w="346" w:type="pct"/>
            <w:vAlign w:val="center"/>
          </w:tcPr>
          <w:p w:rsidR="00B80A8D" w:rsidRPr="00B80A8D" w:rsidRDefault="00B80A8D" w:rsidP="00B80A8D">
            <w:pPr>
              <w:jc w:val="center"/>
              <w:rPr>
                <w:rFonts w:ascii="Times New Roman" w:hAnsi="Times New Roman" w:cs="Times New Roman"/>
                <w:sz w:val="12"/>
                <w:szCs w:val="12"/>
              </w:rPr>
            </w:pPr>
            <w:r w:rsidRPr="00B80A8D">
              <w:rPr>
                <w:rFonts w:ascii="Times New Roman" w:hAnsi="Times New Roman" w:cs="Times New Roman"/>
                <w:sz w:val="12"/>
                <w:szCs w:val="12"/>
              </w:rPr>
              <w:t>72</w:t>
            </w:r>
          </w:p>
        </w:tc>
      </w:tr>
    </w:tbl>
    <w:p w:rsidR="00B80A8D" w:rsidRDefault="00B80A8D" w:rsidP="00B80A8D">
      <w:pPr>
        <w:tabs>
          <w:tab w:val="left" w:pos="284"/>
        </w:tabs>
        <w:spacing w:after="0"/>
        <w:ind w:firstLine="284"/>
        <w:jc w:val="right"/>
        <w:rPr>
          <w:rFonts w:ascii="Times New Roman" w:eastAsia="Calibri" w:hAnsi="Times New Roman" w:cs="Times New Roman"/>
          <w:sz w:val="12"/>
          <w:szCs w:val="12"/>
        </w:rPr>
      </w:pPr>
      <w:r w:rsidRPr="00B80A8D">
        <w:rPr>
          <w:rFonts w:ascii="Times New Roman" w:eastAsia="Calibri" w:hAnsi="Times New Roman" w:cs="Times New Roman"/>
          <w:sz w:val="12"/>
          <w:szCs w:val="12"/>
        </w:rPr>
        <w:t>Итого: 31 703 м</w:t>
      </w:r>
      <w:proofErr w:type="gramStart"/>
      <w:r w:rsidRPr="00B80A8D">
        <w:rPr>
          <w:rFonts w:ascii="Times New Roman" w:eastAsia="Calibri" w:hAnsi="Times New Roman" w:cs="Times New Roman"/>
          <w:sz w:val="12"/>
          <w:szCs w:val="12"/>
        </w:rPr>
        <w:t>2</w:t>
      </w:r>
      <w:proofErr w:type="gramEnd"/>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:4845/чзу1 (Строительство скважины № 630),</w:t>
      </w:r>
      <w:proofErr w:type="gramStart"/>
      <w:r w:rsidRPr="00B80A8D">
        <w:rPr>
          <w:rFonts w:ascii="Times New Roman" w:eastAsia="Calibri" w:hAnsi="Times New Roman" w:cs="Times New Roman"/>
          <w:sz w:val="12"/>
          <w:szCs w:val="12"/>
        </w:rPr>
        <w:t xml:space="preserve"> :</w:t>
      </w:r>
      <w:proofErr w:type="gramEnd"/>
      <w:r w:rsidRPr="00B80A8D">
        <w:rPr>
          <w:rFonts w:ascii="Times New Roman" w:eastAsia="Calibri" w:hAnsi="Times New Roman" w:cs="Times New Roman"/>
          <w:sz w:val="12"/>
          <w:szCs w:val="12"/>
        </w:rPr>
        <w:t xml:space="preserve">4845/чзу2 (Обустройство скважины № 630, Постоянный переезд через низконапорный водовод от  ВРП-2 до КНС-1, Технологический проезд к сооружениям скважины № 630,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скважине), :4845/чзу3 (Обустройство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w:t>
      </w:r>
      <w:proofErr w:type="spellStart"/>
      <w:r w:rsidRPr="00B80A8D">
        <w:rPr>
          <w:rFonts w:ascii="Times New Roman" w:eastAsia="Calibri" w:hAnsi="Times New Roman" w:cs="Times New Roman"/>
          <w:sz w:val="12"/>
          <w:szCs w:val="12"/>
        </w:rPr>
        <w:t>скв</w:t>
      </w:r>
      <w:proofErr w:type="spellEnd"/>
      <w:r w:rsidRPr="00B80A8D">
        <w:rPr>
          <w:rFonts w:ascii="Times New Roman" w:eastAsia="Calibri" w:hAnsi="Times New Roman" w:cs="Times New Roman"/>
          <w:sz w:val="12"/>
          <w:szCs w:val="12"/>
        </w:rPr>
        <w:t>) – для сельскохозяйственной деятельности;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:172/чзу</w:t>
      </w:r>
      <w:proofErr w:type="gramStart"/>
      <w:r w:rsidRPr="00B80A8D">
        <w:rPr>
          <w:rFonts w:ascii="Times New Roman" w:eastAsia="Calibri" w:hAnsi="Times New Roman" w:cs="Times New Roman"/>
          <w:sz w:val="12"/>
          <w:szCs w:val="12"/>
        </w:rPr>
        <w:t>1</w:t>
      </w:r>
      <w:proofErr w:type="gramEnd"/>
      <w:r w:rsidRPr="00B80A8D">
        <w:rPr>
          <w:rFonts w:ascii="Times New Roman" w:eastAsia="Calibri" w:hAnsi="Times New Roman" w:cs="Times New Roman"/>
          <w:sz w:val="12"/>
          <w:szCs w:val="12"/>
        </w:rPr>
        <w:t xml:space="preserve">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на ВРП-2, ВРП-2, Технологический проезд к ВРП-2,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скважине № 630  в параллельном следовании) - для эксплуатации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B80A8D">
        <w:rPr>
          <w:rFonts w:ascii="Times New Roman" w:eastAsia="Calibri" w:hAnsi="Times New Roman" w:cs="Times New Roman"/>
          <w:sz w:val="12"/>
          <w:szCs w:val="12"/>
        </w:rPr>
        <w:t>Радаевском</w:t>
      </w:r>
      <w:proofErr w:type="spellEnd"/>
      <w:r w:rsidRPr="00B80A8D">
        <w:rPr>
          <w:rFonts w:ascii="Times New Roman" w:eastAsia="Calibri" w:hAnsi="Times New Roman" w:cs="Times New Roman"/>
          <w:sz w:val="12"/>
          <w:szCs w:val="12"/>
        </w:rPr>
        <w:t xml:space="preserve"> месторождении);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:175/чзу</w:t>
      </w:r>
      <w:proofErr w:type="gramStart"/>
      <w:r w:rsidRPr="00B80A8D">
        <w:rPr>
          <w:rFonts w:ascii="Times New Roman" w:eastAsia="Calibri" w:hAnsi="Times New Roman" w:cs="Times New Roman"/>
          <w:sz w:val="12"/>
          <w:szCs w:val="12"/>
        </w:rPr>
        <w:t>1</w:t>
      </w:r>
      <w:proofErr w:type="gramEnd"/>
      <w:r w:rsidRPr="00B80A8D">
        <w:rPr>
          <w:rFonts w:ascii="Times New Roman" w:eastAsia="Calibri" w:hAnsi="Times New Roman" w:cs="Times New Roman"/>
          <w:sz w:val="12"/>
          <w:szCs w:val="12"/>
        </w:rPr>
        <w:t xml:space="preserve">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скважине № 630  в параллельном следовании) - для эксплуатации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нефти (для размещения производственных  объектов на </w:t>
      </w:r>
      <w:proofErr w:type="spellStart"/>
      <w:r w:rsidRPr="00B80A8D">
        <w:rPr>
          <w:rFonts w:ascii="Times New Roman" w:eastAsia="Calibri" w:hAnsi="Times New Roman" w:cs="Times New Roman"/>
          <w:sz w:val="12"/>
          <w:szCs w:val="12"/>
        </w:rPr>
        <w:t>Радаевском</w:t>
      </w:r>
      <w:proofErr w:type="spellEnd"/>
      <w:r w:rsidRPr="00B80A8D">
        <w:rPr>
          <w:rFonts w:ascii="Times New Roman" w:eastAsia="Calibri" w:hAnsi="Times New Roman" w:cs="Times New Roman"/>
          <w:sz w:val="12"/>
          <w:szCs w:val="12"/>
        </w:rPr>
        <w:t xml:space="preserve"> месторождении нефти);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:чзу</w:t>
      </w:r>
      <w:proofErr w:type="gramStart"/>
      <w:r w:rsidRPr="00B80A8D">
        <w:rPr>
          <w:rFonts w:ascii="Times New Roman" w:eastAsia="Calibri" w:hAnsi="Times New Roman" w:cs="Times New Roman"/>
          <w:sz w:val="12"/>
          <w:szCs w:val="12"/>
        </w:rPr>
        <w:t>1</w:t>
      </w:r>
      <w:proofErr w:type="gramEnd"/>
      <w:r w:rsidRPr="00B80A8D">
        <w:rPr>
          <w:rFonts w:ascii="Times New Roman" w:eastAsia="Calibri" w:hAnsi="Times New Roman" w:cs="Times New Roman"/>
          <w:sz w:val="12"/>
          <w:szCs w:val="12"/>
        </w:rPr>
        <w:t xml:space="preserve">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скважине №  630 в параллельном следован), чзу2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на ВРП-2, ВРП-2, Технологический проезд к ВРП-2, Трасса  низконапорного водовода от ВРП-2 до КНС-1, трасса ВЛ-6 </w:t>
      </w:r>
      <w:proofErr w:type="spellStart"/>
      <w:r w:rsidRPr="00B80A8D">
        <w:rPr>
          <w:rFonts w:ascii="Times New Roman" w:eastAsia="Calibri" w:hAnsi="Times New Roman" w:cs="Times New Roman"/>
          <w:sz w:val="12"/>
          <w:szCs w:val="12"/>
        </w:rPr>
        <w:t>кВ</w:t>
      </w:r>
      <w:proofErr w:type="spellEnd"/>
      <w:r w:rsidRPr="00B80A8D">
        <w:rPr>
          <w:rFonts w:ascii="Times New Roman" w:eastAsia="Calibri" w:hAnsi="Times New Roman" w:cs="Times New Roman"/>
          <w:sz w:val="12"/>
          <w:szCs w:val="12"/>
        </w:rPr>
        <w:t xml:space="preserve"> к скважине № 630  в параллельном следовании) – трубопроводный транспорт.</w:t>
      </w: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B80A8D">
        <w:rPr>
          <w:rFonts w:ascii="Times New Roman" w:eastAsia="Calibri" w:hAnsi="Times New Roman" w:cs="Times New Roman"/>
          <w:b/>
          <w:sz w:val="12"/>
          <w:szCs w:val="12"/>
        </w:rPr>
        <w:t>.</w:t>
      </w:r>
      <w:proofErr w:type="gramEnd"/>
      <w:r w:rsidRPr="00B80A8D">
        <w:rPr>
          <w:rFonts w:ascii="Times New Roman" w:eastAsia="Calibri" w:hAnsi="Times New Roman" w:cs="Times New Roman"/>
          <w:b/>
          <w:sz w:val="12"/>
          <w:szCs w:val="12"/>
        </w:rPr>
        <w:t xml:space="preserve"> (</w:t>
      </w:r>
      <w:proofErr w:type="gramStart"/>
      <w:r w:rsidRPr="00B80A8D">
        <w:rPr>
          <w:rFonts w:ascii="Times New Roman" w:eastAsia="Calibri" w:hAnsi="Times New Roman" w:cs="Times New Roman"/>
          <w:b/>
          <w:sz w:val="12"/>
          <w:szCs w:val="12"/>
        </w:rPr>
        <w:t>п</w:t>
      </w:r>
      <w:proofErr w:type="gramEnd"/>
      <w:r w:rsidRPr="00B80A8D">
        <w:rPr>
          <w:rFonts w:ascii="Times New Roman" w:eastAsia="Calibri" w:hAnsi="Times New Roman" w:cs="Times New Roman"/>
          <w:b/>
          <w:sz w:val="12"/>
          <w:szCs w:val="12"/>
        </w:rPr>
        <w:t>. 5 введен Федеральным законом от 03.08.2018 N 342-ФЗ)</w:t>
      </w:r>
    </w:p>
    <w:p w:rsidR="00B80A8D" w:rsidRDefault="00B80A8D" w:rsidP="00B80A8D">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Каталог координат </w:t>
      </w:r>
      <w:r w:rsidRPr="00B80A8D">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7"/>
        <w:gridCol w:w="2474"/>
      </w:tblGrid>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63:31:0701001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63:31:0000000:4845</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:4845/чзу</w:t>
            </w:r>
            <w:proofErr w:type="gramStart"/>
            <w:r w:rsidRPr="00B80A8D">
              <w:rPr>
                <w:rFonts w:ascii="Times New Roman" w:hAnsi="Times New Roman" w:cs="Times New Roman"/>
                <w:sz w:val="12"/>
                <w:szCs w:val="12"/>
              </w:rPr>
              <w:t>1</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3600</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Скважина № 630</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6°21'18"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2231637,73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472426,50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276°23'0"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2231697,35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472433,14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186°22'57"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2231704,02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472373,52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96°22'15"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2231644,39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472366,85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6°21'18"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2231637,73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472426,50</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2</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63:31:0903001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63:31:0000000:172</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:172/чзу</w:t>
            </w:r>
            <w:proofErr w:type="gramStart"/>
            <w:r w:rsidRPr="00B80A8D">
              <w:rPr>
                <w:rFonts w:ascii="Times New Roman" w:hAnsi="Times New Roman" w:cs="Times New Roman"/>
                <w:sz w:val="12"/>
                <w:szCs w:val="12"/>
              </w:rPr>
              <w:t>1</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2140</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 (аренда) АО "</w:t>
            </w:r>
            <w:proofErr w:type="spellStart"/>
            <w:r w:rsidRPr="00B80A8D">
              <w:rPr>
                <w:rFonts w:ascii="Times New Roman" w:hAnsi="Times New Roman" w:cs="Times New Roman"/>
                <w:sz w:val="12"/>
                <w:szCs w:val="12"/>
              </w:rPr>
              <w:t>Самаранефтегаз</w:t>
            </w:r>
            <w:proofErr w:type="spellEnd"/>
            <w:r w:rsidRPr="00B80A8D">
              <w:rPr>
                <w:rFonts w:ascii="Times New Roman" w:hAnsi="Times New Roman" w:cs="Times New Roman"/>
                <w:sz w:val="12"/>
                <w:szCs w:val="12"/>
              </w:rPr>
              <w:t>"</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для эксплуатации </w:t>
            </w:r>
            <w:proofErr w:type="spellStart"/>
            <w:r w:rsidRPr="00B80A8D">
              <w:rPr>
                <w:rFonts w:ascii="Times New Roman" w:hAnsi="Times New Roman" w:cs="Times New Roman"/>
                <w:sz w:val="12"/>
                <w:szCs w:val="12"/>
              </w:rPr>
              <w:t>Радаевского</w:t>
            </w:r>
            <w:proofErr w:type="spellEnd"/>
            <w:r w:rsidRPr="00B80A8D">
              <w:rPr>
                <w:rFonts w:ascii="Times New Roman"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B80A8D">
              <w:rPr>
                <w:rFonts w:ascii="Times New Roman" w:hAnsi="Times New Roman" w:cs="Times New Roman"/>
                <w:sz w:val="12"/>
                <w:szCs w:val="12"/>
              </w:rPr>
              <w:t>Радаевском</w:t>
            </w:r>
            <w:proofErr w:type="spellEnd"/>
            <w:r w:rsidRPr="00B80A8D">
              <w:rPr>
                <w:rFonts w:ascii="Times New Roman" w:hAnsi="Times New Roman" w:cs="Times New Roman"/>
                <w:sz w:val="12"/>
                <w:szCs w:val="12"/>
              </w:rPr>
              <w:t xml:space="preserve"> месторождении)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на ВРП-2, ВРП-2, Технологический проезд к ВРП-2,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175°44'16"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2231636,72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472136,03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195°15'1"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472137,13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198°32'24"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2231550,18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472117,56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188°22'60"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24,97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2231532,20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472111,53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18°46'41"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43,83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472107,89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14°48'9"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2231549,00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472122,00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342°24'45"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161°33'54"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2231628,45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472138,61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342°39'13"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2231628,30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472138,66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175°44'16"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2231636,72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472136,03</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269°11'35"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2231584,87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472075,93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195°22'6"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2231584,58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472055,34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105°22'35"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2231581,16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472054,40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2231576,65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472070,80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54°28'39"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472072,33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269°11'35"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2231584,87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472075,93</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135°24'23"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472118,23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2231576,77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315°12'14"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472121,04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472119,64</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109°54'59"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472104,32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472106,39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224°47'7"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472105,65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109°54'59"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472104,32</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306°7'48"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267°37'44"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90°0'0"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109°47'30"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17,63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472087,41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306°7'48"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472104,00</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472106,74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472109,57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100°58'4"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7°43'22"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49,93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472125,35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281°34'55"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2231629,16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472132,06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188°39'34"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2231635,13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472102,93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100°58'4"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3</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63:31:0704001, 63:31:0903001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63:31:0000000:175</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:175/чзу</w:t>
            </w:r>
            <w:proofErr w:type="gramStart"/>
            <w:r w:rsidRPr="00B80A8D">
              <w:rPr>
                <w:rFonts w:ascii="Times New Roman" w:hAnsi="Times New Roman" w:cs="Times New Roman"/>
                <w:sz w:val="12"/>
                <w:szCs w:val="12"/>
              </w:rPr>
              <w:t>1</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91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Российская Федерация, (аренда) АО "</w:t>
            </w:r>
            <w:proofErr w:type="spellStart"/>
            <w:r w:rsidRPr="00B80A8D">
              <w:rPr>
                <w:rFonts w:ascii="Times New Roman" w:hAnsi="Times New Roman" w:cs="Times New Roman"/>
                <w:sz w:val="12"/>
                <w:szCs w:val="12"/>
              </w:rPr>
              <w:t>Самаранефтегаз</w:t>
            </w:r>
            <w:proofErr w:type="spellEnd"/>
            <w:r w:rsidRPr="00B80A8D">
              <w:rPr>
                <w:rFonts w:ascii="Times New Roman" w:hAnsi="Times New Roman" w:cs="Times New Roman"/>
                <w:sz w:val="12"/>
                <w:szCs w:val="12"/>
              </w:rPr>
              <w:t>"</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для эксплуатации </w:t>
            </w:r>
            <w:proofErr w:type="spellStart"/>
            <w:r w:rsidRPr="00B80A8D">
              <w:rPr>
                <w:rFonts w:ascii="Times New Roman" w:hAnsi="Times New Roman" w:cs="Times New Roman"/>
                <w:sz w:val="12"/>
                <w:szCs w:val="12"/>
              </w:rPr>
              <w:t>Радаевского</w:t>
            </w:r>
            <w:proofErr w:type="spellEnd"/>
            <w:r w:rsidRPr="00B80A8D">
              <w:rPr>
                <w:rFonts w:ascii="Times New Roman" w:hAnsi="Times New Roman" w:cs="Times New Roman"/>
                <w:sz w:val="12"/>
                <w:szCs w:val="12"/>
              </w:rPr>
              <w:t xml:space="preserve"> месторождения  нефти (для размещения производственных  объектов на </w:t>
            </w:r>
            <w:proofErr w:type="spellStart"/>
            <w:r w:rsidRPr="00B80A8D">
              <w:rPr>
                <w:rFonts w:ascii="Times New Roman" w:hAnsi="Times New Roman" w:cs="Times New Roman"/>
                <w:sz w:val="12"/>
                <w:szCs w:val="12"/>
              </w:rPr>
              <w:t>Радаевском</w:t>
            </w:r>
            <w:proofErr w:type="spellEnd"/>
            <w:r w:rsidRPr="00B80A8D">
              <w:rPr>
                <w:rFonts w:ascii="Times New Roman" w:hAnsi="Times New Roman" w:cs="Times New Roman"/>
                <w:sz w:val="12"/>
                <w:szCs w:val="12"/>
              </w:rPr>
              <w:t xml:space="preserve"> месторождении нефти)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135°24'23"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2231539,89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2231538,47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315°12'14"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2231539,89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472143,11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472141,71</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175°42'39"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5°51'45"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2231656,96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472134,48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291°19'4"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472134,71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175°42'39"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472134,30</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2231510,08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472130,40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472133,23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2231510,08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12°44'15"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2231627,58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472142,51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12°51'48"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2231627,61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472142,51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306°23'44"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2231635,58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472144,33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192°51'46"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2231638,16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472140,83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355°52'48"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2231634,35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472139,96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306°30'5"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2231639,07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472139,62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175°41'51"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2231642,03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472135,62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355°44'16"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472137,13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162°39'13"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2231636,72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472136,03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341°33'54"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2231628,30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472138,66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162°24'45"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2231628,45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472138,61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180°0'0"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12°44'15"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4</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63:31:0701001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63:31:0000000:4845</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:4845/чзу3</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16223</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линии анодного заземления,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w:t>
            </w:r>
            <w:proofErr w:type="spellStart"/>
            <w:r w:rsidRPr="00B80A8D">
              <w:rPr>
                <w:rFonts w:ascii="Times New Roman" w:hAnsi="Times New Roman" w:cs="Times New Roman"/>
                <w:sz w:val="12"/>
                <w:szCs w:val="12"/>
              </w:rPr>
              <w:t>скв</w:t>
            </w:r>
            <w:proofErr w:type="spellEnd"/>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261°54'40"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2231709,06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472371,31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186°17'13"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2231700,74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472312,77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275°25'14"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2231697,20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472312,38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185°23'16"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2231698,24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472301,42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276°21'41"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2231665,37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472298,32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309°56'17"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2231673,63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472224,23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278°7'48"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2231681,09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472215,32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159°34'55"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2231681,10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472215,25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96°25'53"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472223,22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185°20'35"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2231651,38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472296,94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186°59'42"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2231563,49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472288,72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248°21'29"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2231547,76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472286,79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158°15'17"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2231540,63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472268,82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68°21'20"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472282,15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472286,56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7°41'10"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2231521,95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472319,40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lastRenderedPageBreak/>
              <w:t>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5°23'54"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2231560,11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472324,55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98°30'23"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472330,39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86°42'43"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2231619,49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472346,57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154°12'2"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417,37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2231619,81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472352,14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184°6'6"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2231244,04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472533,79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94°0'58"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2231236,37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472533,24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2231235,67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472543,21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94°10'26"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2231237,66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472543,35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184°1'27"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2231237,29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472548,42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94°0'29"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2231235,30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472548,28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2231234,60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472558,27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274°0'29"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2231244,57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472558,97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183°28'6"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472548,98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274°2'44"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2231243,29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472548,86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2231243,65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472543,77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274°2'21"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2231245,64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472543,91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334°12'2"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415,67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472539,52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86°44'16"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27,76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472358,61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75°9'30"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472386,33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6°23'58"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2231633,48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472430,52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276°40'34"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67,27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2231701,24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472438,12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261°54'40"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2231709,06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472371,31</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6°21'18"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2231637,73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472426,50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276°23'0"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2231697,35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472433,14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186°22'57"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2231704,02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472373,52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96°22'15"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2231644,39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472366,85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6°21'18"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2231637,73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472426,50</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338°14'59"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2231489,57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472217,06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278°20'46"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2231528,22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472201,64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188°52'15"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2231529,69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472191,62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98°22'14"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2231494,13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472186,07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338°14'59"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2231489,57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472217,06</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5</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63:31:0701001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63:31:0000000:4845</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:4845/чзу</w:t>
            </w:r>
            <w:proofErr w:type="gramStart"/>
            <w:r w:rsidRPr="00B80A8D">
              <w:rPr>
                <w:rFonts w:ascii="Times New Roman" w:hAnsi="Times New Roman" w:cs="Times New Roman"/>
                <w:sz w:val="12"/>
                <w:szCs w:val="12"/>
              </w:rPr>
              <w:t>2</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2648</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ООО Компания "БИО-ТОН"</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для сельскохозяйственной деятельности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Обустройство скважины № 630, Постоянный переезд через низконапорный водовод от  ВРП-2 до КНС-1, Технологический проезд к сооружениям скважины № 630,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338°15'17"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472282,15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248°23'29"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2231540,63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472268,82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278°22'54"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2231524,37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472227,77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158°14'59"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2231528,22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472201,64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98°22'53"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2231489,57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472217,06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68°22'56"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53,88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2231487,36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472232,06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338°15'17"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472282,15</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339°34'55"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472223,22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188°51'7"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25,93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2231681,10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472215,25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104°2'10"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472211,26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61°41'43"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472211,42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96°20'25"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2231660,05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472219,98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339°34'55"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472223,22</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6</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63:31:0704001, 63:31:0903001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:чзу</w:t>
            </w:r>
            <w:proofErr w:type="gramStart"/>
            <w:r w:rsidRPr="00B80A8D">
              <w:rPr>
                <w:rFonts w:ascii="Times New Roman" w:hAnsi="Times New Roman" w:cs="Times New Roman"/>
                <w:sz w:val="12"/>
                <w:szCs w:val="12"/>
              </w:rPr>
              <w:t>2</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6929</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трубопроводный транспорт</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на ВРП-2, ВРП-2, Технологический проезд к ВРП-2, 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в параллельном следовании</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18°32'24"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2231532,20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472111,53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15°15'1"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2231550,18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472117,56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355°41'51"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472137,13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lastRenderedPageBreak/>
              <w:t>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306°25'25"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2231642,03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472135,62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5°50'26"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2231643,86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472133,14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355°42'39"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2231656,96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472134,48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291°44'52"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19,86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280°26'51"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2231666,72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472115,85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253°15'10"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2231670,69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472094,32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216°58'51"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16,52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2231668,71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472087,74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193°31'7"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472077,80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286°51'20"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2231617,41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472068,64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195°24'42"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472056,89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109°43'11"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2231598,37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472050,66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195°18'44"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2231595,61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472058,36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89°11'35"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2231584,58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472055,34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54°33'44"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2231584,87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472075,93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45°49'49"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2231587,19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472079,19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109°50'32"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2231587,87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472079,89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87°37'44"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126°7'48"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108°58'13"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472104,32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472105,65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109°45'36"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10,53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472106,39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186°8'28"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2231574,77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472116,30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188°26'25"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2231536,85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472112,22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18°32'24"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2231532,20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472111,53</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100°58'4"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7°43'22"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49,93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472125,35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281°34'55"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2231629,16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472132,06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188°39'34"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2231635,13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472102,93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100°58'4"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472095,37</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135°24'23"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472118,23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2231576,77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315°12'14"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2231578,19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472121,04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472119,64</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472106,74</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2231579,57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2231580,98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472109,57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472108,15</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2231494,96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472131,31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98°9'54"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472134,60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8°36'56"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472136,90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98°25'59"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2231504,22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472137,05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23°25'15"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2231503,71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472140,49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23°27'32"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2231530,42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472152,06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278°22'24"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2231530,95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472152,29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8°25'5"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2231532,26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472143,39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77°56'57"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2231541,45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472144,75</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88°49'30"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2231542,02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472147,42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8°23'14"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2231542,06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472149,37</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353°4'50"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72,96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2231555,15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472151,30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192°44'15"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2231627,58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472142,51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194°48'9"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74,37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198°46'41"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43,83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2231549,00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472122,00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188°26'18"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472107,89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98°15'14"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2231505,68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13°51'50"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2231504,74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472114,10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99°46'25"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13,31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2231509,44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472115,26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188°22'49"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2231507,18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472128,38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98°21'19"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2231495,64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472126,68</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20°56'5"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2231494,96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472131,31</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135°24'23"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2231539,89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472140,30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2231538,47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315°12'14"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2231539,89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472143,11</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2231541,30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472141,71</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2231510,08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lastRenderedPageBreak/>
              <w:t>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134°59'60"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472130,40</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44°47'51"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315°0'0"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2231508,67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472133,23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225°12'9"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2231510,08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472131,82</w:t>
            </w:r>
          </w:p>
        </w:tc>
      </w:tr>
      <w:tr w:rsidR="00B80A8D" w:rsidRPr="00B80A8D" w:rsidTr="00B80A8D">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c>
          <w:tcPr>
            <w:tcW w:w="0" w:type="auto"/>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12°51'46"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2231634,35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472139,96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306°56'44"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2231638,16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472140,83</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175°52'48"</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2231639,07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472139,62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12°51'46"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2231634,35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472139,96</w:t>
            </w:r>
          </w:p>
        </w:tc>
      </w:tr>
      <w:tr w:rsidR="00B80A8D" w:rsidRPr="00B80A8D" w:rsidTr="00B80A8D">
        <w:tc>
          <w:tcPr>
            <w:tcW w:w="0" w:type="auto"/>
            <w:gridSpan w:val="5"/>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7</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квартал:</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63:31:0704001, 63:31:0903001</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Кадастровый номер:</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Образуемый ЗУ:</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:чзу</w:t>
            </w:r>
            <w:proofErr w:type="gramStart"/>
            <w:r w:rsidRPr="00B80A8D">
              <w:rPr>
                <w:rFonts w:ascii="Times New Roman" w:hAnsi="Times New Roman" w:cs="Times New Roman"/>
                <w:sz w:val="12"/>
                <w:szCs w:val="12"/>
              </w:rPr>
              <w:t>1</w:t>
            </w:r>
            <w:proofErr w:type="gramEnd"/>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Площадь </w:t>
            </w:r>
            <w:proofErr w:type="spellStart"/>
            <w:r w:rsidRPr="00B80A8D">
              <w:rPr>
                <w:rFonts w:ascii="Times New Roman" w:hAnsi="Times New Roman" w:cs="Times New Roman"/>
                <w:sz w:val="12"/>
                <w:szCs w:val="12"/>
              </w:rPr>
              <w:t>кв.м</w:t>
            </w:r>
            <w:proofErr w:type="spellEnd"/>
            <w:r w:rsidRPr="00B80A8D">
              <w:rPr>
                <w:rFonts w:ascii="Times New Roman" w:hAnsi="Times New Roman" w:cs="Times New Roman"/>
                <w:sz w:val="12"/>
                <w:szCs w:val="12"/>
              </w:rPr>
              <w:t>.:</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72</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Правообладатель. Вид права:</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Разрешенное использование: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трубопроводный транспорт</w:t>
            </w:r>
          </w:p>
        </w:tc>
      </w:tr>
      <w:tr w:rsidR="00B80A8D" w:rsidRPr="00B80A8D" w:rsidTr="00B80A8D">
        <w:trPr>
          <w:trHeight w:val="28"/>
        </w:trPr>
        <w:tc>
          <w:tcPr>
            <w:tcW w:w="0" w:type="auto"/>
            <w:gridSpan w:val="3"/>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Назначение (сооружение):</w:t>
            </w:r>
          </w:p>
        </w:tc>
        <w:tc>
          <w:tcPr>
            <w:tcW w:w="0" w:type="auto"/>
            <w:gridSpan w:val="2"/>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 xml:space="preserve">Трасса низконапорного водовода от ВРП-2 до КНС-1, трасса ВЛ-6 </w:t>
            </w:r>
            <w:proofErr w:type="spellStart"/>
            <w:r w:rsidRPr="00B80A8D">
              <w:rPr>
                <w:rFonts w:ascii="Times New Roman" w:hAnsi="Times New Roman" w:cs="Times New Roman"/>
                <w:sz w:val="12"/>
                <w:szCs w:val="12"/>
              </w:rPr>
              <w:t>кВ</w:t>
            </w:r>
            <w:proofErr w:type="spellEnd"/>
            <w:r w:rsidRPr="00B80A8D">
              <w:rPr>
                <w:rFonts w:ascii="Times New Roman" w:hAnsi="Times New Roman" w:cs="Times New Roman"/>
                <w:sz w:val="12"/>
                <w:szCs w:val="12"/>
              </w:rPr>
              <w:t xml:space="preserve"> к скважине №  630 </w:t>
            </w:r>
            <w:proofErr w:type="gramStart"/>
            <w:r w:rsidRPr="00B80A8D">
              <w:rPr>
                <w:rFonts w:ascii="Times New Roman" w:hAnsi="Times New Roman" w:cs="Times New Roman"/>
                <w:sz w:val="12"/>
                <w:szCs w:val="12"/>
              </w:rPr>
              <w:t>в</w:t>
            </w:r>
            <w:proofErr w:type="gramEnd"/>
            <w:r w:rsidRPr="00B80A8D">
              <w:rPr>
                <w:rFonts w:ascii="Times New Roman" w:hAnsi="Times New Roman" w:cs="Times New Roman"/>
                <w:sz w:val="12"/>
                <w:szCs w:val="12"/>
              </w:rPr>
              <w:t xml:space="preserve"> параллельном следован</w:t>
            </w:r>
          </w:p>
        </w:tc>
      </w:tr>
      <w:tr w:rsidR="00B80A8D" w:rsidRPr="00B80A8D" w:rsidTr="00B80A8D">
        <w:trPr>
          <w:trHeight w:val="20"/>
        </w:trPr>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 точки</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Дирекционный</w:t>
            </w:r>
          </w:p>
        </w:tc>
        <w:tc>
          <w:tcPr>
            <w:tcW w:w="0" w:type="auto"/>
            <w:vAlign w:val="bottom"/>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Расстояние,</w:t>
            </w:r>
          </w:p>
        </w:tc>
        <w:tc>
          <w:tcPr>
            <w:tcW w:w="0" w:type="auto"/>
            <w:gridSpan w:val="2"/>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Координаты</w:t>
            </w:r>
          </w:p>
        </w:tc>
      </w:tr>
      <w:tr w:rsidR="00B80A8D" w:rsidRPr="00B80A8D" w:rsidTr="00B80A8D">
        <w:trPr>
          <w:trHeight w:val="20"/>
        </w:trPr>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(сквозной)</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угол</w:t>
            </w:r>
          </w:p>
        </w:tc>
        <w:tc>
          <w:tcPr>
            <w:tcW w:w="0" w:type="auto"/>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м</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X</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Y</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203°25'15"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2231530,42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472152,06</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98°20'47"</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5,99</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2231503,71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472140,49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133</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9°31'16"</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2231502,84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472146,42</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134</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23°7'40"</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4,25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2231526,51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472150,39</w:t>
            </w:r>
          </w:p>
        </w:tc>
      </w:tr>
      <w:tr w:rsidR="00B80A8D" w:rsidRPr="00B80A8D" w:rsidTr="00B80A8D">
        <w:trPr>
          <w:trHeight w:val="20"/>
        </w:trPr>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203°25'15"</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29,11</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2231530,42</w:t>
            </w:r>
          </w:p>
        </w:tc>
        <w:tc>
          <w:tcPr>
            <w:tcW w:w="0" w:type="auto"/>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472152,06</w:t>
            </w:r>
          </w:p>
        </w:tc>
      </w:tr>
    </w:tbl>
    <w:p w:rsidR="00B80A8D" w:rsidRDefault="00B80A8D" w:rsidP="00B80A8D">
      <w:pPr>
        <w:tabs>
          <w:tab w:val="left" w:pos="284"/>
        </w:tabs>
        <w:spacing w:after="0"/>
        <w:ind w:firstLine="284"/>
        <w:jc w:val="right"/>
        <w:rPr>
          <w:rFonts w:ascii="Times New Roman" w:eastAsia="Calibri" w:hAnsi="Times New Roman" w:cs="Times New Roman"/>
          <w:sz w:val="12"/>
          <w:szCs w:val="12"/>
        </w:rPr>
      </w:pPr>
      <w:r w:rsidRPr="00B80A8D">
        <w:rPr>
          <w:rFonts w:ascii="Times New Roman" w:eastAsia="Calibri" w:hAnsi="Times New Roman" w:cs="Times New Roman"/>
          <w:sz w:val="12"/>
          <w:szCs w:val="12"/>
        </w:rPr>
        <w:t>Итого: 31 703 м</w:t>
      </w:r>
      <w:proofErr w:type="gramStart"/>
      <w:r w:rsidRPr="00B80A8D">
        <w:rPr>
          <w:rFonts w:ascii="Times New Roman" w:eastAsia="Calibri" w:hAnsi="Times New Roman" w:cs="Times New Roman"/>
          <w:sz w:val="12"/>
          <w:szCs w:val="12"/>
        </w:rPr>
        <w:t>2</w:t>
      </w:r>
      <w:proofErr w:type="gramEnd"/>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Согласно письму №22-05-02/11309 от 16.05.2019 Министерства лесного хозяйства, охраны окружающей среды и природопользования Самарской области проектируемый объект частично входит в состав земель лесного фонда и располагается в выделах 1, 2, 51 квартала №116 Сергиевского участкового лесничества Сергиевского лесничества. </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Согласно пункту 1 статьи 87 Лесного кодекса РФ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B80A8D" w:rsidRDefault="00B80A8D" w:rsidP="00B80A8D">
      <w:pPr>
        <w:tabs>
          <w:tab w:val="left" w:pos="284"/>
        </w:tabs>
        <w:spacing w:after="0"/>
        <w:ind w:firstLine="284"/>
        <w:jc w:val="both"/>
        <w:rPr>
          <w:rFonts w:ascii="Times New Roman" w:eastAsia="Calibri" w:hAnsi="Times New Roman" w:cs="Times New Roman"/>
          <w:sz w:val="12"/>
          <w:szCs w:val="12"/>
        </w:rPr>
      </w:pPr>
      <w:proofErr w:type="gramStart"/>
      <w:r w:rsidRPr="00B80A8D">
        <w:rPr>
          <w:rFonts w:ascii="Times New Roman" w:eastAsia="Calibri" w:hAnsi="Times New Roman" w:cs="Times New Roman"/>
          <w:sz w:val="12"/>
          <w:szCs w:val="12"/>
        </w:rPr>
        <w:t xml:space="preserve">Лесохозяйственным регламентом в выделах 1, 2, 51 квартала №116 Сергиевского участкового лесничества Сергиевского лесничества предусмотрено размещение объектов, связанных с выполнением работ по строительству, реконструкции и эксплуатации линейных объектов, прежде всего, на нелесных землях,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B80A8D">
        <w:rPr>
          <w:rFonts w:ascii="Times New Roman" w:eastAsia="Calibri" w:hAnsi="Times New Roman" w:cs="Times New Roman"/>
          <w:sz w:val="12"/>
          <w:szCs w:val="12"/>
        </w:rPr>
        <w:t>низкополнотные</w:t>
      </w:r>
      <w:proofErr w:type="spellEnd"/>
      <w:r w:rsidRPr="00B80A8D">
        <w:rPr>
          <w:rFonts w:ascii="Times New Roman" w:eastAsia="Calibri" w:hAnsi="Times New Roman" w:cs="Times New Roman"/>
          <w:sz w:val="12"/>
          <w:szCs w:val="12"/>
        </w:rPr>
        <w:t xml:space="preserve"> и наименее ценные лесные насаждения.</w:t>
      </w:r>
      <w:proofErr w:type="gramEnd"/>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p>
    <w:p w:rsidR="00B80A8D" w:rsidRPr="00B80A8D" w:rsidRDefault="00B80A8D" w:rsidP="00B80A8D">
      <w:pPr>
        <w:tabs>
          <w:tab w:val="left" w:pos="284"/>
        </w:tabs>
        <w:spacing w:after="0"/>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80A8D" w:rsidRP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80A8D" w:rsidRDefault="00B80A8D" w:rsidP="00B80A8D">
      <w:pPr>
        <w:tabs>
          <w:tab w:val="left" w:pos="284"/>
        </w:tabs>
        <w:spacing w:after="0"/>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Граница зоны планируемого размещения линейных объектов, в отношении которой </w:t>
      </w:r>
      <w:proofErr w:type="gramStart"/>
      <w:r w:rsidRPr="00B80A8D">
        <w:rPr>
          <w:rFonts w:ascii="Times New Roman" w:eastAsia="Calibri" w:hAnsi="Times New Roman" w:cs="Times New Roman"/>
          <w:sz w:val="12"/>
          <w:szCs w:val="12"/>
        </w:rPr>
        <w:t>осуществляется подготовка проекта планировки совпадает</w:t>
      </w:r>
      <w:proofErr w:type="gramEnd"/>
      <w:r w:rsidRPr="00B80A8D">
        <w:rPr>
          <w:rFonts w:ascii="Times New Roman" w:eastAsia="Calibri" w:hAnsi="Times New Roman" w:cs="Times New Roman"/>
          <w:sz w:val="12"/>
          <w:szCs w:val="12"/>
        </w:rPr>
        <w:t xml:space="preserve"> с устанавливаемой красной линией.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80A8D" w:rsidRPr="00B80A8D" w:rsidTr="00B80A8D">
        <w:trPr>
          <w:cantSplit/>
        </w:trPr>
        <w:tc>
          <w:tcPr>
            <w:tcW w:w="486" w:type="pct"/>
          </w:tcPr>
          <w:p w:rsidR="00B80A8D" w:rsidRPr="00B80A8D" w:rsidRDefault="00B80A8D" w:rsidP="00B80A8D">
            <w:pPr>
              <w:tabs>
                <w:tab w:val="left" w:pos="-14"/>
              </w:tabs>
              <w:spacing w:after="0" w:line="240" w:lineRule="auto"/>
              <w:jc w:val="center"/>
              <w:rPr>
                <w:rFonts w:ascii="Times New Roman" w:hAnsi="Times New Roman" w:cs="Times New Roman"/>
                <w:b/>
                <w:sz w:val="12"/>
                <w:szCs w:val="12"/>
                <w:lang w:eastAsia="ru-RU"/>
              </w:rPr>
            </w:pPr>
            <w:r w:rsidRPr="00B80A8D">
              <w:rPr>
                <w:rFonts w:ascii="Times New Roman" w:hAnsi="Times New Roman" w:cs="Times New Roman"/>
                <w:b/>
                <w:sz w:val="12"/>
                <w:szCs w:val="12"/>
                <w:lang w:eastAsia="ru-RU"/>
              </w:rPr>
              <w:t xml:space="preserve">№ точки </w:t>
            </w:r>
          </w:p>
        </w:tc>
        <w:tc>
          <w:tcPr>
            <w:tcW w:w="741" w:type="pct"/>
            <w:vAlign w:val="center"/>
          </w:tcPr>
          <w:p w:rsidR="00B80A8D" w:rsidRPr="00B80A8D" w:rsidRDefault="00B80A8D" w:rsidP="00B80A8D">
            <w:pPr>
              <w:tabs>
                <w:tab w:val="left" w:pos="-14"/>
              </w:tabs>
              <w:spacing w:after="0" w:line="240" w:lineRule="auto"/>
              <w:jc w:val="center"/>
              <w:rPr>
                <w:rFonts w:ascii="Times New Roman" w:hAnsi="Times New Roman" w:cs="Times New Roman"/>
                <w:b/>
                <w:sz w:val="12"/>
                <w:szCs w:val="12"/>
                <w:lang w:eastAsia="ru-RU"/>
              </w:rPr>
            </w:pPr>
            <w:r w:rsidRPr="00B80A8D">
              <w:rPr>
                <w:rFonts w:ascii="Times New Roman" w:hAnsi="Times New Roman" w:cs="Times New Roman"/>
                <w:b/>
                <w:sz w:val="12"/>
                <w:szCs w:val="12"/>
                <w:lang w:eastAsia="ru-RU"/>
              </w:rPr>
              <w:t>№ точки (сквозной)</w:t>
            </w:r>
          </w:p>
        </w:tc>
        <w:tc>
          <w:tcPr>
            <w:tcW w:w="1004" w:type="pct"/>
            <w:vAlign w:val="center"/>
          </w:tcPr>
          <w:p w:rsidR="00B80A8D" w:rsidRPr="00B80A8D" w:rsidRDefault="00B80A8D" w:rsidP="00B80A8D">
            <w:pPr>
              <w:spacing w:after="0" w:line="240" w:lineRule="auto"/>
              <w:jc w:val="center"/>
              <w:rPr>
                <w:rFonts w:ascii="Times New Roman" w:hAnsi="Times New Roman" w:cs="Times New Roman"/>
                <w:b/>
                <w:bCs/>
                <w:sz w:val="12"/>
                <w:szCs w:val="12"/>
                <w:lang w:eastAsia="ru-RU"/>
              </w:rPr>
            </w:pPr>
            <w:r w:rsidRPr="00B80A8D">
              <w:rPr>
                <w:rFonts w:ascii="Times New Roman" w:hAnsi="Times New Roman" w:cs="Times New Roman"/>
                <w:b/>
                <w:sz w:val="12"/>
                <w:szCs w:val="12"/>
                <w:lang w:eastAsia="ru-RU"/>
              </w:rPr>
              <w:t>Дирекционный угол</w:t>
            </w:r>
          </w:p>
        </w:tc>
        <w:tc>
          <w:tcPr>
            <w:tcW w:w="815" w:type="pct"/>
            <w:vAlign w:val="center"/>
          </w:tcPr>
          <w:p w:rsidR="00B80A8D" w:rsidRPr="00B80A8D" w:rsidRDefault="00B80A8D" w:rsidP="00B80A8D">
            <w:pPr>
              <w:spacing w:after="0" w:line="240" w:lineRule="auto"/>
              <w:jc w:val="center"/>
              <w:rPr>
                <w:rFonts w:ascii="Times New Roman" w:hAnsi="Times New Roman" w:cs="Times New Roman"/>
                <w:b/>
                <w:bCs/>
                <w:sz w:val="12"/>
                <w:szCs w:val="12"/>
                <w:lang w:eastAsia="ru-RU"/>
              </w:rPr>
            </w:pPr>
            <w:r w:rsidRPr="00B80A8D">
              <w:rPr>
                <w:rFonts w:ascii="Times New Roman" w:hAnsi="Times New Roman" w:cs="Times New Roman"/>
                <w:b/>
                <w:sz w:val="12"/>
                <w:szCs w:val="12"/>
                <w:lang w:eastAsia="ru-RU"/>
              </w:rPr>
              <w:t xml:space="preserve">Расстояние, </w:t>
            </w:r>
            <w:proofErr w:type="gramStart"/>
            <w:r w:rsidRPr="00B80A8D">
              <w:rPr>
                <w:rFonts w:ascii="Times New Roman" w:hAnsi="Times New Roman" w:cs="Times New Roman"/>
                <w:b/>
                <w:sz w:val="12"/>
                <w:szCs w:val="12"/>
                <w:lang w:eastAsia="ru-RU"/>
              </w:rPr>
              <w:t>м</w:t>
            </w:r>
            <w:proofErr w:type="gramEnd"/>
          </w:p>
        </w:tc>
        <w:tc>
          <w:tcPr>
            <w:tcW w:w="977" w:type="pct"/>
            <w:vAlign w:val="center"/>
          </w:tcPr>
          <w:p w:rsidR="00B80A8D" w:rsidRPr="00B80A8D" w:rsidRDefault="00B80A8D" w:rsidP="00B80A8D">
            <w:pPr>
              <w:spacing w:after="0" w:line="240" w:lineRule="auto"/>
              <w:jc w:val="center"/>
              <w:rPr>
                <w:rFonts w:ascii="Times New Roman" w:hAnsi="Times New Roman" w:cs="Times New Roman"/>
                <w:b/>
                <w:sz w:val="12"/>
                <w:szCs w:val="12"/>
                <w:lang w:eastAsia="ru-RU"/>
              </w:rPr>
            </w:pPr>
            <w:r w:rsidRPr="00B80A8D">
              <w:rPr>
                <w:rFonts w:ascii="Times New Roman" w:hAnsi="Times New Roman" w:cs="Times New Roman"/>
                <w:b/>
                <w:sz w:val="12"/>
                <w:szCs w:val="12"/>
                <w:lang w:val="en-US" w:eastAsia="ru-RU"/>
              </w:rPr>
              <w:t>X</w:t>
            </w:r>
          </w:p>
        </w:tc>
        <w:tc>
          <w:tcPr>
            <w:tcW w:w="977" w:type="pct"/>
            <w:vAlign w:val="center"/>
          </w:tcPr>
          <w:p w:rsidR="00B80A8D" w:rsidRPr="00B80A8D" w:rsidRDefault="00B80A8D" w:rsidP="00B80A8D">
            <w:pPr>
              <w:spacing w:after="0" w:line="240" w:lineRule="auto"/>
              <w:jc w:val="center"/>
              <w:rPr>
                <w:rFonts w:ascii="Times New Roman" w:hAnsi="Times New Roman" w:cs="Times New Roman"/>
                <w:b/>
                <w:sz w:val="12"/>
                <w:szCs w:val="12"/>
                <w:lang w:eastAsia="ru-RU"/>
              </w:rPr>
            </w:pPr>
            <w:r w:rsidRPr="00B80A8D">
              <w:rPr>
                <w:rFonts w:ascii="Times New Roman" w:hAnsi="Times New Roman" w:cs="Times New Roman"/>
                <w:b/>
                <w:sz w:val="12"/>
                <w:szCs w:val="12"/>
                <w:lang w:val="en-US" w:eastAsia="ru-RU"/>
              </w:rPr>
              <w:t>Y</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253°15'10"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2231670,69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472094,32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217°0'31"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16,53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2231668,71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472087,74</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193°30'15"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39,18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2231655,51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472077,79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286°50'32"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2231617,41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472068,64</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195°21'52"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23,44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2231620,97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472056,88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109°44'36"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8,17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2231598,37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472050,67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195°19'32"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14,98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2231595,61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472058,36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105°22'35"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17,01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2231581,16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472054,40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15°9'8"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5,85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2231576,65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472070,80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54°28'41"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8,42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2231582,30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472072,33</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46°14'11"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0,98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2231587,19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472079,18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109°49'4"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2231587,87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472079,89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109°46'50"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2231585,16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472087,41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186°8'28"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38,14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2231574,77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472116,30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188°23'42"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31,51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2231536,85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472112,22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98°15'14"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2231505,68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472107,62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13°44'57"</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2231504,74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472114,10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99°45'59"</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13,32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2231509,44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472115,25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188°22'49"</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2231507,18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472128,38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98°21'19"</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2231495,64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472126,68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lastRenderedPageBreak/>
              <w:t>21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20°56'5"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2231494,96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472131,31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98°9'54"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2231503,56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472134,60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8°36'56"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2231503,23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472136,90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98°22'42"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2231504,22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472137,05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9°31'16"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2231502,84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472146,42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23°16'35"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2231526,51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472150,39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278°21'51"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9,01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2231530,95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472152,30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8°21'25"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2231532,26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472143,39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78°2'10"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2231541,45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472144,74</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88°49'30"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2231542,02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472147,43</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8°20'40"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13,23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2231542,06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472149,38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353°5'0"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72,99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2231555,15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472151,30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12°47'42"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8,17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2231627,61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472142,51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306°32'55"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2231635,58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472144,32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5°48'24"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15,42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2231643,86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472133,15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291°44'56"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2231659,20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472134,71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280°26'34"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2231666,72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472115,86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253°15'10"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2231670,69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472094,32</w:t>
            </w:r>
          </w:p>
        </w:tc>
      </w:tr>
      <w:tr w:rsidR="00B80A8D" w:rsidRPr="00B80A8D" w:rsidTr="00B80A8D">
        <w:tc>
          <w:tcPr>
            <w:tcW w:w="486" w:type="pct"/>
          </w:tcPr>
          <w:p w:rsidR="00B80A8D" w:rsidRPr="00B80A8D" w:rsidRDefault="00B80A8D" w:rsidP="00B80A8D">
            <w:pPr>
              <w:spacing w:after="0" w:line="240" w:lineRule="auto"/>
              <w:rPr>
                <w:rFonts w:ascii="Times New Roman" w:hAnsi="Times New Roman" w:cs="Times New Roman"/>
                <w:sz w:val="12"/>
                <w:szCs w:val="12"/>
              </w:rPr>
            </w:pPr>
          </w:p>
        </w:tc>
        <w:tc>
          <w:tcPr>
            <w:tcW w:w="741" w:type="pct"/>
          </w:tcPr>
          <w:p w:rsidR="00B80A8D" w:rsidRPr="00B80A8D" w:rsidRDefault="00B80A8D" w:rsidP="00B80A8D">
            <w:pPr>
              <w:spacing w:after="0" w:line="240" w:lineRule="auto"/>
              <w:rPr>
                <w:rFonts w:ascii="Times New Roman" w:hAnsi="Times New Roman" w:cs="Times New Roman"/>
                <w:sz w:val="12"/>
                <w:szCs w:val="12"/>
              </w:rPr>
            </w:pPr>
          </w:p>
        </w:tc>
        <w:tc>
          <w:tcPr>
            <w:tcW w:w="1004" w:type="pct"/>
          </w:tcPr>
          <w:p w:rsidR="00B80A8D" w:rsidRPr="00B80A8D" w:rsidRDefault="00B80A8D" w:rsidP="00B80A8D">
            <w:pPr>
              <w:spacing w:after="0" w:line="240" w:lineRule="auto"/>
              <w:rPr>
                <w:rFonts w:ascii="Times New Roman" w:hAnsi="Times New Roman" w:cs="Times New Roman"/>
                <w:sz w:val="12"/>
                <w:szCs w:val="12"/>
              </w:rPr>
            </w:pPr>
          </w:p>
        </w:tc>
        <w:tc>
          <w:tcPr>
            <w:tcW w:w="815" w:type="pct"/>
          </w:tcPr>
          <w:p w:rsidR="00B80A8D" w:rsidRPr="00B80A8D" w:rsidRDefault="00B80A8D" w:rsidP="00B80A8D">
            <w:pPr>
              <w:spacing w:after="0" w:line="240" w:lineRule="auto"/>
              <w:rPr>
                <w:rFonts w:ascii="Times New Roman" w:hAnsi="Times New Roman" w:cs="Times New Roman"/>
                <w:sz w:val="12"/>
                <w:szCs w:val="12"/>
              </w:rPr>
            </w:pPr>
          </w:p>
        </w:tc>
        <w:tc>
          <w:tcPr>
            <w:tcW w:w="977" w:type="pct"/>
          </w:tcPr>
          <w:p w:rsidR="00B80A8D" w:rsidRPr="00B80A8D" w:rsidRDefault="00B80A8D" w:rsidP="00B80A8D">
            <w:pPr>
              <w:spacing w:after="0" w:line="240" w:lineRule="auto"/>
              <w:rPr>
                <w:rFonts w:ascii="Times New Roman" w:hAnsi="Times New Roman" w:cs="Times New Roman"/>
                <w:sz w:val="12"/>
                <w:szCs w:val="12"/>
              </w:rPr>
            </w:pPr>
          </w:p>
        </w:tc>
        <w:tc>
          <w:tcPr>
            <w:tcW w:w="977" w:type="pct"/>
          </w:tcPr>
          <w:p w:rsidR="00B80A8D" w:rsidRPr="00B80A8D" w:rsidRDefault="00B80A8D" w:rsidP="00B80A8D">
            <w:pPr>
              <w:spacing w:after="0" w:line="240" w:lineRule="auto"/>
              <w:rPr>
                <w:rFonts w:ascii="Times New Roman" w:hAnsi="Times New Roman" w:cs="Times New Roman"/>
                <w:sz w:val="12"/>
                <w:szCs w:val="12"/>
              </w:rPr>
            </w:pP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261°54'40"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59,13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2231709,06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472371,31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186°17'13"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2231700,74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472312,77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275°25'14"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11,01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2231697,20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472312,38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185°23'16"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33,02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2231698,24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472301,42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276°21'41"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74,55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2231665,37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472298,32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309°56'17"</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11,62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2231673,63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472224,23</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278°7'48"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0,07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2231681,09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472215,32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188°51'7"</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25,93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2231681,10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472215,25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104°2'10"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0,16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2231655,48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472211,26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61°41'43"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9,72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2231655,44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472211,42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96°26'9"</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77,44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2231660,05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472219,98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185°20'14"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88,26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2231651,37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472296,93</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186°57'33"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15,85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2231563,49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472288,72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248°23'5"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63,5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2231547,76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472286,80</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278°22'10"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36,55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2231524,37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472227,77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188°52'15"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2231529,69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472191,61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98°22'20"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46,5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2231494,13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472186,06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68°23'1"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58,63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2231487,36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472232,06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68°23'8"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2231508,96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472286,57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7°43'3"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2231521,96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472319,38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5°23'21"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62,07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2231560,11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472324,55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98°30'5"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16,37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2231621,91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472330,38</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86°42'43"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5,58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2231619,49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472346,57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154°12'2"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417,37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2231619,81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472352,14</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184°6'6"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7,69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2231244,04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472533,79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94°0'58"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2231236,37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472533,24</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4°1'27"</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2231235,67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472543,21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94°10'26"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5,08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2231237,66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472543,35</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183°44'15"</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2231237,29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472548,42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94°0'44"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2231235,30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472548,29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4°0'58"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9,99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2231234,60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472558,27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69</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274°0'44"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10</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2231244,57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472558,97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70</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183°45'23"</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2231245,27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472548,99</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34</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71</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274°2'44"</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5,1</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2231243,29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472548,86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35</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72</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4°1'27"</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1,99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2231243,65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472543,77</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36</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73</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274°2'21"</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2231245,64</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472543,91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37</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74</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334°12'2"</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415,67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2231245,95</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472539,52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75</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86°44'16"</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27,76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2231620,19</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472358,61</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39</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76</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75°9'30"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45,72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2231621,77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472386,33</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40</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77</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6°25'49"</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68,22</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2231633,48</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472430,52</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41</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78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276°38'48"</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67,3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2231701,27</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472438,16</w:t>
            </w:r>
          </w:p>
        </w:tc>
      </w:tr>
      <w:tr w:rsidR="00B80A8D" w:rsidRPr="00B80A8D" w:rsidTr="00B80A8D">
        <w:tc>
          <w:tcPr>
            <w:tcW w:w="486"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42</w:t>
            </w:r>
          </w:p>
        </w:tc>
        <w:tc>
          <w:tcPr>
            <w:tcW w:w="741"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38</w:t>
            </w:r>
          </w:p>
        </w:tc>
        <w:tc>
          <w:tcPr>
            <w:tcW w:w="1004"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261°54'40"</w:t>
            </w:r>
          </w:p>
        </w:tc>
        <w:tc>
          <w:tcPr>
            <w:tcW w:w="815"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59,13</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2231709,06</w:t>
            </w:r>
          </w:p>
        </w:tc>
        <w:tc>
          <w:tcPr>
            <w:tcW w:w="977" w:type="pct"/>
            <w:vAlign w:val="center"/>
          </w:tcPr>
          <w:p w:rsidR="00B80A8D" w:rsidRPr="00B80A8D" w:rsidRDefault="00B80A8D" w:rsidP="00B80A8D">
            <w:pPr>
              <w:spacing w:after="0" w:line="240" w:lineRule="auto"/>
              <w:jc w:val="center"/>
              <w:rPr>
                <w:rFonts w:ascii="Times New Roman" w:hAnsi="Times New Roman" w:cs="Times New Roman"/>
                <w:sz w:val="12"/>
                <w:szCs w:val="12"/>
              </w:rPr>
            </w:pPr>
            <w:r w:rsidRPr="00B80A8D">
              <w:rPr>
                <w:rFonts w:ascii="Times New Roman" w:hAnsi="Times New Roman" w:cs="Times New Roman"/>
                <w:sz w:val="12"/>
                <w:szCs w:val="12"/>
              </w:rPr>
              <w:t>472371,31</w:t>
            </w:r>
          </w:p>
        </w:tc>
      </w:tr>
      <w:tr w:rsidR="00B80A8D" w:rsidRPr="00B80A8D" w:rsidTr="00B80A8D">
        <w:tc>
          <w:tcPr>
            <w:tcW w:w="5000" w:type="pct"/>
            <w:gridSpan w:val="6"/>
            <w:vAlign w:val="center"/>
          </w:tcPr>
          <w:p w:rsidR="00B80A8D" w:rsidRPr="00B80A8D" w:rsidRDefault="00B80A8D" w:rsidP="00B80A8D">
            <w:pPr>
              <w:spacing w:after="0" w:line="240" w:lineRule="auto"/>
              <w:rPr>
                <w:rFonts w:ascii="Times New Roman" w:hAnsi="Times New Roman" w:cs="Times New Roman"/>
                <w:sz w:val="12"/>
                <w:szCs w:val="12"/>
              </w:rPr>
            </w:pPr>
            <w:r w:rsidRPr="00B80A8D">
              <w:rPr>
                <w:rFonts w:ascii="Times New Roman" w:hAnsi="Times New Roman" w:cs="Times New Roman"/>
                <w:sz w:val="12"/>
                <w:szCs w:val="12"/>
              </w:rPr>
              <w:t>Площадь: 31 703 кв. м.</w:t>
            </w:r>
          </w:p>
        </w:tc>
      </w:tr>
    </w:tbl>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B80A8D" w:rsidRPr="00B80A8D" w:rsidRDefault="00B80A8D" w:rsidP="00B80A8D">
      <w:pPr>
        <w:tabs>
          <w:tab w:val="left" w:pos="284"/>
        </w:tabs>
        <w:spacing w:after="0" w:line="240" w:lineRule="auto"/>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w:t>
      </w:r>
      <w:r w:rsidRPr="00B80A8D">
        <w:rPr>
          <w:rFonts w:ascii="Times New Roman" w:eastAsia="Calibri" w:hAnsi="Times New Roman" w:cs="Times New Roman"/>
          <w:sz w:val="12"/>
          <w:szCs w:val="12"/>
        </w:rPr>
        <w:lastRenderedPageBreak/>
        <w:t xml:space="preserve">Федерации, </w:t>
      </w:r>
      <w:proofErr w:type="spellStart"/>
      <w:r w:rsidRPr="00B80A8D">
        <w:rPr>
          <w:rFonts w:ascii="Times New Roman" w:eastAsia="Calibri" w:hAnsi="Times New Roman" w:cs="Times New Roman"/>
          <w:sz w:val="12"/>
          <w:szCs w:val="12"/>
        </w:rPr>
        <w:t>водоохранные</w:t>
      </w:r>
      <w:proofErr w:type="spellEnd"/>
      <w:r w:rsidRPr="00B80A8D">
        <w:rPr>
          <w:rFonts w:ascii="Times New Roman" w:eastAsia="Calibri"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на территории сельских поселений Сергиевск и Елшанка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Объект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 на территории сельских поселений Сергиевск и Елшанка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B80A8D">
        <w:rPr>
          <w:rFonts w:ascii="Times New Roman" w:eastAsia="Calibri" w:hAnsi="Times New Roman" w:cs="Times New Roman"/>
          <w:sz w:val="12"/>
          <w:szCs w:val="12"/>
        </w:rPr>
        <w:t>территории проектирования объекта капитального строительства местного значения</w:t>
      </w:r>
      <w:proofErr w:type="gramEnd"/>
      <w:r w:rsidRPr="00B80A8D">
        <w:rPr>
          <w:rFonts w:ascii="Times New Roman" w:eastAsia="Calibri" w:hAnsi="Times New Roman" w:cs="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Для объектов электросетевого хозяйства устанавливаются охранные зоны по обе стороны:</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 вдоль линии электропередачи - от крайних проводов при </w:t>
      </w:r>
      <w:proofErr w:type="spellStart"/>
      <w:r w:rsidRPr="00B80A8D">
        <w:rPr>
          <w:rFonts w:ascii="Times New Roman" w:eastAsia="Calibri" w:hAnsi="Times New Roman" w:cs="Times New Roman"/>
          <w:sz w:val="12"/>
          <w:szCs w:val="12"/>
        </w:rPr>
        <w:t>неотклоненном</w:t>
      </w:r>
      <w:proofErr w:type="spellEnd"/>
      <w:r w:rsidRPr="00B80A8D">
        <w:rPr>
          <w:rFonts w:ascii="Times New Roman" w:eastAsia="Calibri" w:hAnsi="Times New Roman" w:cs="Times New Roman"/>
          <w:sz w:val="12"/>
          <w:szCs w:val="12"/>
        </w:rPr>
        <w:t xml:space="preserve"> их положении на расстоянии 10 м. </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proofErr w:type="gramStart"/>
      <w:r w:rsidRPr="00B80A8D">
        <w:rPr>
          <w:rFonts w:ascii="Times New Roman" w:eastAsia="Calibri"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B80A8D">
        <w:rPr>
          <w:rFonts w:ascii="Times New Roman" w:eastAsia="Calibri" w:hAnsi="Times New Roman" w:cs="Times New Roman"/>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proofErr w:type="gramStart"/>
      <w:r w:rsidRPr="00B80A8D">
        <w:rPr>
          <w:rFonts w:ascii="Times New Roman" w:eastAsia="Calibri" w:hAnsi="Times New Roman" w:cs="Times New Roman"/>
          <w:sz w:val="12"/>
          <w:szCs w:val="12"/>
        </w:rPr>
        <w:t>В соответствии с СанПиН 2.2.1/2.1.1.1200-03, проектируемая скважина относится к III классу с ориентировочным размером СЗЗ – 300 м (п. 7.1.3.</w:t>
      </w:r>
      <w:proofErr w:type="gramEnd"/>
      <w:r w:rsidRPr="00B80A8D">
        <w:rPr>
          <w:rFonts w:ascii="Times New Roman" w:eastAsia="Calibri" w:hAnsi="Times New Roman" w:cs="Times New Roman"/>
          <w:sz w:val="12"/>
          <w:szCs w:val="12"/>
        </w:rPr>
        <w:t xml:space="preserve"> </w:t>
      </w:r>
      <w:proofErr w:type="gramStart"/>
      <w:r w:rsidRPr="00B80A8D">
        <w:rPr>
          <w:rFonts w:ascii="Times New Roman" w:eastAsia="Calibri" w:hAnsi="Times New Roman" w:cs="Times New Roman"/>
          <w:sz w:val="12"/>
          <w:szCs w:val="12"/>
        </w:rPr>
        <w:t>«Промышленные объекты по добыче нефти при выбросе сероводорода до 0,5 т/сутки с малым содержанием летучих углеводородов»).</w:t>
      </w:r>
      <w:proofErr w:type="gramEnd"/>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6334П «Система </w:t>
      </w:r>
      <w:proofErr w:type="spellStart"/>
      <w:r w:rsidRPr="00B80A8D">
        <w:rPr>
          <w:rFonts w:ascii="Times New Roman" w:eastAsia="Calibri" w:hAnsi="Times New Roman" w:cs="Times New Roman"/>
          <w:sz w:val="12"/>
          <w:szCs w:val="12"/>
        </w:rPr>
        <w:t>заводнения</w:t>
      </w:r>
      <w:proofErr w:type="spellEnd"/>
      <w:r w:rsidRPr="00B80A8D">
        <w:rPr>
          <w:rFonts w:ascii="Times New Roman" w:eastAsia="Calibri" w:hAnsi="Times New Roman" w:cs="Times New Roman"/>
          <w:sz w:val="12"/>
          <w:szCs w:val="12"/>
        </w:rPr>
        <w:t xml:space="preserve"> скважины №630 </w:t>
      </w:r>
      <w:proofErr w:type="spellStart"/>
      <w:r w:rsidRPr="00B80A8D">
        <w:rPr>
          <w:rFonts w:ascii="Times New Roman" w:eastAsia="Calibri" w:hAnsi="Times New Roman" w:cs="Times New Roman"/>
          <w:sz w:val="12"/>
          <w:szCs w:val="12"/>
        </w:rPr>
        <w:t>Радаевского</w:t>
      </w:r>
      <w:proofErr w:type="spellEnd"/>
      <w:r w:rsidRPr="00B80A8D">
        <w:rPr>
          <w:rFonts w:ascii="Times New Roman" w:eastAsia="Calibri" w:hAnsi="Times New Roman" w:cs="Times New Roman"/>
          <w:sz w:val="12"/>
          <w:szCs w:val="12"/>
        </w:rPr>
        <w:t xml:space="preserve"> месторождения».</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Зоны действия публичных сервитутов</w:t>
      </w:r>
    </w:p>
    <w:p w:rsidR="00B80A8D" w:rsidRPr="00B80A8D" w:rsidRDefault="00B80A8D" w:rsidP="00B80A8D">
      <w:pPr>
        <w:tabs>
          <w:tab w:val="left" w:pos="284"/>
        </w:tabs>
        <w:spacing w:after="0" w:line="240" w:lineRule="auto"/>
        <w:ind w:firstLine="284"/>
        <w:jc w:val="both"/>
        <w:rPr>
          <w:rFonts w:ascii="Times New Roman" w:eastAsia="Calibri" w:hAnsi="Times New Roman" w:cs="Times New Roman"/>
          <w:sz w:val="12"/>
          <w:szCs w:val="12"/>
        </w:rPr>
      </w:pPr>
      <w:r w:rsidRPr="00B80A8D">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w:t>
      </w:r>
      <w:r>
        <w:rPr>
          <w:rFonts w:ascii="Times New Roman" w:eastAsia="Calibri" w:hAnsi="Times New Roman" w:cs="Times New Roman"/>
          <w:sz w:val="12"/>
          <w:szCs w:val="12"/>
        </w:rPr>
        <w:t>ланируемого размещения объекта.</w:t>
      </w:r>
    </w:p>
    <w:p w:rsidR="00B80A8D" w:rsidRDefault="00B80A8D" w:rsidP="00B80A8D">
      <w:pPr>
        <w:tabs>
          <w:tab w:val="left" w:pos="284"/>
        </w:tabs>
        <w:spacing w:after="0" w:line="240" w:lineRule="auto"/>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Раздел 2 "Проект межевания территории. Графическая часть"</w:t>
      </w:r>
    </w:p>
    <w:p w:rsidR="00B80A8D" w:rsidRPr="00B80A8D" w:rsidRDefault="00B80A8D" w:rsidP="00B80A8D">
      <w:pPr>
        <w:tabs>
          <w:tab w:val="left" w:pos="284"/>
        </w:tabs>
        <w:spacing w:after="0" w:line="240" w:lineRule="auto"/>
        <w:rPr>
          <w:rFonts w:ascii="Times New Roman" w:eastAsia="Calibri" w:hAnsi="Times New Roman" w:cs="Times New Roman"/>
          <w:b/>
          <w:sz w:val="12"/>
          <w:szCs w:val="12"/>
        </w:rPr>
      </w:pPr>
      <w:r>
        <w:rPr>
          <w:noProof/>
          <w:lang w:eastAsia="ru-RU"/>
        </w:rPr>
        <w:drawing>
          <wp:inline distT="0" distB="0" distL="0" distR="0" wp14:anchorId="3AE7CAC2" wp14:editId="695A37E9">
            <wp:extent cx="4810125" cy="1657350"/>
            <wp:effectExtent l="0" t="0" r="0" b="0"/>
            <wp:docPr id="12" name="Рисунок 12" descr="C:\Users\user\AppData\Local\Microsoft\Windows\Temporary Internet Files\Content.Word\6334 ПМ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6334 ПМТ.ОЧ.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10125" cy="1657350"/>
                    </a:xfrm>
                    <a:prstGeom prst="rect">
                      <a:avLst/>
                    </a:prstGeom>
                    <a:noFill/>
                    <a:ln>
                      <a:noFill/>
                    </a:ln>
                  </pic:spPr>
                </pic:pic>
              </a:graphicData>
            </a:graphic>
          </wp:inline>
        </w:drawing>
      </w:r>
    </w:p>
    <w:p w:rsidR="00B80A8D" w:rsidRDefault="00B80A8D" w:rsidP="00B80A8D">
      <w:pPr>
        <w:tabs>
          <w:tab w:val="left" w:pos="284"/>
        </w:tabs>
        <w:spacing w:after="0" w:line="240" w:lineRule="auto"/>
        <w:ind w:firstLine="284"/>
        <w:jc w:val="center"/>
        <w:rPr>
          <w:rFonts w:ascii="Times New Roman" w:eastAsia="Calibri" w:hAnsi="Times New Roman" w:cs="Times New Roman"/>
          <w:b/>
          <w:sz w:val="12"/>
          <w:szCs w:val="12"/>
        </w:rPr>
      </w:pPr>
    </w:p>
    <w:p w:rsidR="00B80A8D" w:rsidRPr="00B80A8D" w:rsidRDefault="00B80A8D" w:rsidP="00B80A8D">
      <w:pPr>
        <w:tabs>
          <w:tab w:val="left" w:pos="284"/>
        </w:tabs>
        <w:spacing w:after="0" w:line="240" w:lineRule="auto"/>
        <w:ind w:firstLine="284"/>
        <w:jc w:val="center"/>
        <w:rPr>
          <w:rFonts w:ascii="Times New Roman" w:eastAsia="Calibri" w:hAnsi="Times New Roman" w:cs="Times New Roman"/>
          <w:b/>
          <w:sz w:val="12"/>
          <w:szCs w:val="12"/>
        </w:rPr>
      </w:pPr>
      <w:r w:rsidRPr="00B80A8D">
        <w:rPr>
          <w:rFonts w:ascii="Times New Roman" w:eastAsia="Calibri" w:hAnsi="Times New Roman" w:cs="Times New Roman"/>
          <w:b/>
          <w:sz w:val="12"/>
          <w:szCs w:val="12"/>
        </w:rPr>
        <w:t>Раздел 3 «Материалы по обоснованию проекта межевания территории»</w:t>
      </w:r>
    </w:p>
    <w:p w:rsidR="00B80A8D" w:rsidRPr="00B80A8D" w:rsidRDefault="00B80A8D" w:rsidP="00B80A8D">
      <w:pPr>
        <w:tabs>
          <w:tab w:val="left" w:pos="284"/>
        </w:tabs>
        <w:spacing w:after="0"/>
        <w:ind w:firstLine="284"/>
        <w:jc w:val="center"/>
        <w:rPr>
          <w:rFonts w:ascii="Times New Roman" w:eastAsia="Calibri" w:hAnsi="Times New Roman" w:cs="Times New Roman"/>
          <w:sz w:val="12"/>
          <w:szCs w:val="12"/>
        </w:rPr>
      </w:pPr>
    </w:p>
    <w:tbl>
      <w:tblPr>
        <w:tblpPr w:leftFromText="180" w:rightFromText="180" w:vertAnchor="text" w:horzAnchor="margin" w:tblpY="-3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A361B" w:rsidRPr="00827CC5" w:rsidTr="002A361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361B" w:rsidRPr="00827CC5" w:rsidRDefault="002A361B" w:rsidP="002A361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A361B" w:rsidRPr="00827CC5" w:rsidRDefault="002A361B" w:rsidP="002A361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2A361B" w:rsidRPr="006D6BF9" w:rsidRDefault="002A361B" w:rsidP="002A361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361B" w:rsidRPr="00827CC5" w:rsidRDefault="002A361B" w:rsidP="002A361B">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17.02.2020</w:t>
            </w:r>
            <w:r w:rsidRPr="00827CC5">
              <w:rPr>
                <w:rFonts w:ascii="Times New Roman" w:eastAsia="Calibri" w:hAnsi="Times New Roman" w:cs="Times New Roman"/>
                <w:sz w:val="12"/>
                <w:szCs w:val="12"/>
              </w:rPr>
              <w:t xml:space="preserve"> г.</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2A361B" w:rsidRPr="00827CC5" w:rsidRDefault="002A361B" w:rsidP="002A36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7009F3" w:rsidRDefault="007009F3" w:rsidP="007009F3">
      <w:pPr>
        <w:tabs>
          <w:tab w:val="left" w:pos="284"/>
        </w:tabs>
        <w:spacing w:after="0"/>
        <w:ind w:firstLine="284"/>
        <w:jc w:val="both"/>
        <w:rPr>
          <w:rFonts w:ascii="Times New Roman" w:eastAsia="Calibri" w:hAnsi="Times New Roman" w:cs="Times New Roman"/>
          <w:sz w:val="12"/>
          <w:szCs w:val="12"/>
        </w:rPr>
      </w:pPr>
    </w:p>
    <w:p w:rsidR="007009F3" w:rsidRDefault="007009F3" w:rsidP="007009F3">
      <w:pPr>
        <w:tabs>
          <w:tab w:val="left" w:pos="284"/>
        </w:tabs>
        <w:spacing w:after="0"/>
        <w:ind w:firstLine="284"/>
        <w:jc w:val="both"/>
        <w:rPr>
          <w:rFonts w:ascii="Times New Roman" w:eastAsia="Calibri" w:hAnsi="Times New Roman" w:cs="Times New Roman"/>
          <w:sz w:val="12"/>
          <w:szCs w:val="12"/>
        </w:rPr>
      </w:pPr>
    </w:p>
    <w:p w:rsidR="007009F3" w:rsidRDefault="007009F3" w:rsidP="007009F3">
      <w:pPr>
        <w:tabs>
          <w:tab w:val="left" w:pos="284"/>
        </w:tabs>
        <w:spacing w:after="0"/>
        <w:ind w:firstLine="284"/>
        <w:jc w:val="both"/>
        <w:rPr>
          <w:rFonts w:ascii="Times New Roman" w:eastAsia="Calibri" w:hAnsi="Times New Roman" w:cs="Times New Roman"/>
          <w:sz w:val="12"/>
          <w:szCs w:val="12"/>
        </w:rPr>
      </w:pPr>
    </w:p>
    <w:p w:rsidR="007009F3" w:rsidRDefault="007009F3" w:rsidP="007009F3">
      <w:pPr>
        <w:tabs>
          <w:tab w:val="left" w:pos="284"/>
        </w:tabs>
        <w:spacing w:after="0"/>
        <w:ind w:firstLine="284"/>
        <w:jc w:val="both"/>
        <w:rPr>
          <w:rFonts w:ascii="Times New Roman" w:eastAsia="Calibri" w:hAnsi="Times New Roman" w:cs="Times New Roman"/>
          <w:sz w:val="12"/>
          <w:szCs w:val="12"/>
        </w:rPr>
      </w:pPr>
    </w:p>
    <w:p w:rsidR="007009F3" w:rsidRDefault="007009F3" w:rsidP="007009F3">
      <w:pPr>
        <w:tabs>
          <w:tab w:val="left" w:pos="284"/>
        </w:tabs>
        <w:spacing w:after="0"/>
        <w:ind w:firstLine="284"/>
        <w:jc w:val="both"/>
        <w:rPr>
          <w:rFonts w:ascii="Times New Roman" w:eastAsia="Calibri" w:hAnsi="Times New Roman" w:cs="Times New Roman"/>
          <w:sz w:val="12"/>
          <w:szCs w:val="12"/>
        </w:rPr>
      </w:pPr>
    </w:p>
    <w:p w:rsidR="004531A5" w:rsidRDefault="004531A5" w:rsidP="004531A5">
      <w:pPr>
        <w:tabs>
          <w:tab w:val="left" w:pos="284"/>
        </w:tabs>
        <w:spacing w:after="0"/>
        <w:jc w:val="center"/>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39"/>
      <w:headerReference w:type="first" r:id="rId4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CA" w:rsidRDefault="00C964CA" w:rsidP="000F23DD">
      <w:pPr>
        <w:spacing w:after="0" w:line="240" w:lineRule="auto"/>
      </w:pPr>
      <w:r>
        <w:separator/>
      </w:r>
    </w:p>
  </w:endnote>
  <w:endnote w:type="continuationSeparator" w:id="0">
    <w:p w:rsidR="00C964CA" w:rsidRDefault="00C964C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Roman"/>
    <w:panose1 w:val="00000000000000000000"/>
    <w:charset w:val="80"/>
    <w:family w:val="roman"/>
    <w:notTrueType/>
    <w:pitch w:val="fixed"/>
    <w:sig w:usb0="00000001" w:usb1="08070000" w:usb2="00000010" w:usb3="00000000" w:csb0="00020000" w:csb1="00000000"/>
  </w:font>
  <w:font w:name="Technic">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CA" w:rsidRDefault="00C964CA" w:rsidP="000F23DD">
      <w:pPr>
        <w:spacing w:after="0" w:line="240" w:lineRule="auto"/>
      </w:pPr>
      <w:r>
        <w:separator/>
      </w:r>
    </w:p>
  </w:footnote>
  <w:footnote w:type="continuationSeparator" w:id="0">
    <w:p w:rsidR="00C964CA" w:rsidRDefault="00C964C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8D" w:rsidRDefault="00C964CA" w:rsidP="009F1ADE">
    <w:pPr>
      <w:pStyle w:val="af1"/>
      <w:tabs>
        <w:tab w:val="clear" w:pos="4677"/>
        <w:tab w:val="clear" w:pos="9355"/>
        <w:tab w:val="left" w:pos="1190"/>
      </w:tabs>
    </w:pPr>
    <w:sdt>
      <w:sdtPr>
        <w:id w:val="819232710"/>
        <w:docPartObj>
          <w:docPartGallery w:val="Page Numbers (Top of Page)"/>
          <w:docPartUnique/>
        </w:docPartObj>
      </w:sdtPr>
      <w:sdtEndPr/>
      <w:sdtContent>
        <w:r w:rsidR="00B80A8D">
          <w:fldChar w:fldCharType="begin"/>
        </w:r>
        <w:r w:rsidR="00B80A8D">
          <w:instrText>PAGE   \* MERGEFORMAT</w:instrText>
        </w:r>
        <w:r w:rsidR="00B80A8D">
          <w:fldChar w:fldCharType="separate"/>
        </w:r>
        <w:r w:rsidR="009024B0">
          <w:rPr>
            <w:noProof/>
          </w:rPr>
          <w:t>2</w:t>
        </w:r>
        <w:r w:rsidR="00B80A8D">
          <w:rPr>
            <w:noProof/>
          </w:rPr>
          <w:fldChar w:fldCharType="end"/>
        </w:r>
      </w:sdtContent>
    </w:sdt>
  </w:p>
  <w:p w:rsidR="00B80A8D" w:rsidRDefault="00B80A8D" w:rsidP="00C85392">
    <w:pPr>
      <w:pStyle w:val="af1"/>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80A8D" w:rsidRPr="00C13344" w:rsidRDefault="00B80A8D" w:rsidP="00C13344">
    <w:pPr>
      <w:pStyle w:val="af1"/>
      <w:rPr>
        <w:rFonts w:ascii="Times New Roman" w:hAnsi="Times New Roman" w:cs="Times New Roman"/>
        <w:b/>
        <w:sz w:val="16"/>
        <w:szCs w:val="16"/>
      </w:rPr>
    </w:pPr>
    <w:r>
      <w:rPr>
        <w:rFonts w:ascii="Times New Roman" w:hAnsi="Times New Roman" w:cs="Times New Roman"/>
        <w:i/>
        <w:sz w:val="16"/>
        <w:szCs w:val="16"/>
      </w:rPr>
      <w:t xml:space="preserve">Пятница, 17 апреля 2020 года, №28(424)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80A8D" w:rsidRDefault="00B80A8D">
        <w:pPr>
          <w:pStyle w:val="af1"/>
        </w:pPr>
        <w:r>
          <w:fldChar w:fldCharType="begin"/>
        </w:r>
        <w:r>
          <w:instrText>PAGE   \* MERGEFORMAT</w:instrText>
        </w:r>
        <w:r>
          <w:fldChar w:fldCharType="separate"/>
        </w:r>
        <w:r>
          <w:rPr>
            <w:noProof/>
          </w:rPr>
          <w:t>8</w:t>
        </w:r>
        <w:r>
          <w:rPr>
            <w:noProof/>
          </w:rPr>
          <w:fldChar w:fldCharType="end"/>
        </w:r>
      </w:p>
    </w:sdtContent>
  </w:sdt>
  <w:p w:rsidR="00B80A8D" w:rsidRPr="000443FC" w:rsidRDefault="00B80A8D" w:rsidP="000443FC">
    <w:pPr>
      <w:pStyle w:val="af1"/>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80A8D" w:rsidRPr="00263DC0" w:rsidRDefault="00B80A8D" w:rsidP="000443FC">
    <w:pPr>
      <w:pStyle w:val="af1"/>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p w:rsidR="00B80A8D" w:rsidRDefault="00B80A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3F"/>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12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1B"/>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8E3"/>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27B"/>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A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5E1"/>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9F3"/>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74E"/>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4B0"/>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5DF"/>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729"/>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A8D"/>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C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5BB"/>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BA7"/>
    <w:rsid w:val="00D00DD0"/>
    <w:rsid w:val="00D00F99"/>
    <w:rsid w:val="00D0100B"/>
    <w:rsid w:val="00D012FB"/>
    <w:rsid w:val="00D0146E"/>
    <w:rsid w:val="00D01607"/>
    <w:rsid w:val="00D0171F"/>
    <w:rsid w:val="00D019B3"/>
    <w:rsid w:val="00D01DEF"/>
    <w:rsid w:val="00D01E1D"/>
    <w:rsid w:val="00D01F24"/>
    <w:rsid w:val="00D0204A"/>
    <w:rsid w:val="00D02077"/>
    <w:rsid w:val="00D0239D"/>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4C02"/>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Знак4"/>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Знак4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afff0">
    <w:name w:val="Заголовок"/>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1"/>
    <w:rsid w:val="00153D39"/>
    <w:pPr>
      <w:suppressAutoHyphens/>
    </w:pPr>
    <w:rPr>
      <w:rFonts w:cs="Mangal"/>
      <w:sz w:val="24"/>
      <w:szCs w:val="24"/>
      <w:lang w:val="x-none" w:eastAsia="ar-SA"/>
    </w:rPr>
  </w:style>
  <w:style w:type="paragraph" w:customStyle="1" w:styleId="1a">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1"/>
    <w:rsid w:val="00153D39"/>
    <w:pPr>
      <w:suppressAutoHyphens/>
    </w:pPr>
    <w:rPr>
      <w:sz w:val="24"/>
      <w:szCs w:val="24"/>
      <w:lang w:val="x-none" w:eastAsia="ar-SA"/>
    </w:rPr>
  </w:style>
  <w:style w:type="paragraph" w:customStyle="1" w:styleId="afff3">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b"/>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b"/>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c"/>
    <w:rsid w:val="00111CB2"/>
  </w:style>
  <w:style w:type="paragraph" w:customStyle="1" w:styleId="1f">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b"/>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b"/>
    <w:next w:val="ab"/>
    <w:link w:val="1f3"/>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b"/>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b"/>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6"/>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c"/>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b"/>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d">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b"/>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c"/>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1"/>
    <w:next w:val="aff1"/>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b"/>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b">
    <w:name w:val="Body Text First Indent"/>
    <w:basedOn w:val="aff1"/>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2"/>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b"/>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b"/>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b"/>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b"/>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b"/>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b"/>
    <w:next w:val="aff1"/>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c"/>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f">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b"/>
    <w:next w:val="ab"/>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5"/>
    <w:link w:val="affffffffa"/>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b"/>
    <w:next w:val="ab"/>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c"/>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c"/>
    <w:link w:val="affffffffe"/>
    <w:rsid w:val="00EC3D1F"/>
    <w:rPr>
      <w:rFonts w:ascii="Times New Roman" w:eastAsia="Times New Roman" w:hAnsi="Times New Roman" w:cs="Times New Roman"/>
      <w:sz w:val="24"/>
      <w:szCs w:val="24"/>
      <w:lang w:eastAsia="ar-SA"/>
    </w:rPr>
  </w:style>
  <w:style w:type="paragraph" w:styleId="afffffffff0">
    <w:name w:val="Note Heading"/>
    <w:basedOn w:val="ab"/>
    <w:next w:val="ab"/>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c"/>
    <w:link w:val="afffffffff0"/>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b"/>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c"/>
    <w:link w:val="afffffffff3"/>
    <w:rsid w:val="00EC3D1F"/>
    <w:rPr>
      <w:rFonts w:ascii="Times New Roman" w:eastAsia="Times New Roman" w:hAnsi="Times New Roman" w:cs="Times New Roman"/>
      <w:sz w:val="24"/>
      <w:szCs w:val="24"/>
      <w:lang w:eastAsia="ar-SA"/>
    </w:rPr>
  </w:style>
  <w:style w:type="paragraph" w:styleId="afffffffff5">
    <w:name w:val="Salutation"/>
    <w:basedOn w:val="ab"/>
    <w:next w:val="ab"/>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c"/>
    <w:link w:val="afffffffff5"/>
    <w:rsid w:val="00EC3D1F"/>
    <w:rPr>
      <w:rFonts w:ascii="Times New Roman" w:eastAsia="Times New Roman" w:hAnsi="Times New Roman" w:cs="Times New Roman"/>
      <w:sz w:val="24"/>
      <w:szCs w:val="24"/>
      <w:lang w:eastAsia="ar-SA"/>
    </w:rPr>
  </w:style>
  <w:style w:type="paragraph" w:styleId="afffffffff7">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b"/>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c"/>
    <w:link w:val="afffffffff8"/>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c"/>
    <w:link w:val="afffffffffc"/>
    <w:rsid w:val="00EC3D1F"/>
    <w:rPr>
      <w:rFonts w:ascii="Courier New" w:eastAsia="Times New Roman" w:hAnsi="Courier New" w:cs="Courier New"/>
      <w:sz w:val="20"/>
      <w:szCs w:val="20"/>
      <w:lang w:eastAsia="ar-SA"/>
    </w:rPr>
  </w:style>
  <w:style w:type="paragraph" w:styleId="afffffffffe">
    <w:name w:val="annotation text"/>
    <w:basedOn w:val="ab"/>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c"/>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uiPriority w:val="99"/>
    <w:rsid w:val="00EC3D1F"/>
    <w:rPr>
      <w:b/>
      <w:bCs/>
    </w:rPr>
  </w:style>
  <w:style w:type="character" w:customStyle="1" w:styleId="affffffffff1">
    <w:name w:val="Тема примечания Знак"/>
    <w:basedOn w:val="affffffffff"/>
    <w:link w:val="affffffffff0"/>
    <w:uiPriority w:val="99"/>
    <w:rsid w:val="00EC3D1F"/>
    <w:rPr>
      <w:rFonts w:ascii="Times New Roman" w:eastAsia="Times New Roman" w:hAnsi="Times New Roman" w:cs="Times New Roman"/>
      <w:b/>
      <w:bCs/>
      <w:sz w:val="20"/>
      <w:szCs w:val="20"/>
      <w:lang w:eastAsia="ar-SA"/>
    </w:rPr>
  </w:style>
  <w:style w:type="paragraph" w:styleId="affffffffff2">
    <w:name w:val="index heading"/>
    <w:basedOn w:val="ab"/>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b"/>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c"/>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b"/>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c"/>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b"/>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0">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c"/>
    <w:uiPriority w:val="99"/>
    <w:rsid w:val="00894124"/>
    <w:rPr>
      <w:sz w:val="16"/>
      <w:szCs w:val="16"/>
    </w:rPr>
  </w:style>
  <w:style w:type="character" w:styleId="afffffffffff3">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1"/>
    <w:rsid w:val="00CB501D"/>
    <w:pPr>
      <w:spacing w:after="120"/>
      <w:jc w:val="left"/>
    </w:pPr>
    <w:rPr>
      <w:iCs/>
      <w:sz w:val="22"/>
      <w:szCs w:val="24"/>
      <w:lang w:eastAsia="ar-SA"/>
    </w:rPr>
  </w:style>
  <w:style w:type="paragraph" w:customStyle="1" w:styleId="afffffffffff6">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b"/>
    <w:next w:val="afffffffffff9"/>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9"/>
    <w:rsid w:val="00CB501D"/>
    <w:pPr>
      <w:pageBreakBefore w:val="0"/>
      <w:spacing w:before="622" w:after="311"/>
      <w:outlineLvl w:val="1"/>
    </w:pPr>
    <w:rPr>
      <w:spacing w:val="0"/>
      <w:sz w:val="32"/>
    </w:rPr>
  </w:style>
  <w:style w:type="paragraph" w:customStyle="1" w:styleId="3fb">
    <w:name w:val="Название 3"/>
    <w:basedOn w:val="2ff8"/>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0">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b"/>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b"/>
    <w:qFormat/>
    <w:rsid w:val="00A5071E"/>
    <w:pPr>
      <w:jc w:val="center"/>
    </w:pPr>
  </w:style>
  <w:style w:type="paragraph" w:customStyle="1" w:styleId="affffffffffff6">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b"/>
    <w:qFormat/>
    <w:rsid w:val="00A5071E"/>
  </w:style>
  <w:style w:type="paragraph" w:customStyle="1" w:styleId="affffffffffff8">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b"/>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b"/>
    <w:rsid w:val="00A5071E"/>
    <w:pPr>
      <w:ind w:firstLine="0"/>
      <w:jc w:val="center"/>
    </w:pPr>
  </w:style>
  <w:style w:type="paragraph" w:customStyle="1" w:styleId="afffffffffffff3">
    <w:name w:val="По центру НЕФТЕТЕХПРОЕКТ"/>
    <w:basedOn w:val="ab"/>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b"/>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3"/>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3"/>
    <w:next w:val="ab"/>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b"/>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2"/>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0">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f1">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2">
    <w:name w:val="Основной текст СамНИПИ Знак Знак"/>
    <w:rsid w:val="00A5071E"/>
    <w:rPr>
      <w:rFonts w:ascii="Arial" w:hAnsi="Arial"/>
      <w:bCs/>
      <w:lang w:val="ru-RU" w:eastAsia="ru-RU" w:bidi="ar-SA"/>
    </w:rPr>
  </w:style>
  <w:style w:type="character" w:customStyle="1" w:styleId="affffffffffffff3">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4">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5">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6">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7">
    <w:name w:val="Оглавление"/>
    <w:basedOn w:val="1f2"/>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8">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0">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c">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d">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e">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
    <w:name w:val="Обычный текст"/>
    <w:basedOn w:val="ab"/>
    <w:link w:val="a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0">
    <w:name w:val="Обычный текст Знак"/>
    <w:link w:val="afffffffffffffff"/>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1">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2">
    <w:name w:val="табл_заголовок Знак Знак Знак Знак"/>
    <w:link w:val="afffffffffffffff3"/>
    <w:locked/>
    <w:rsid w:val="00A5071E"/>
    <w:rPr>
      <w:noProof/>
      <w:sz w:val="24"/>
      <w:lang w:eastAsia="ru-RU"/>
    </w:rPr>
  </w:style>
  <w:style w:type="paragraph" w:customStyle="1" w:styleId="afffffffffffffff3">
    <w:name w:val="табл_заголовок Знак Знак Знак"/>
    <w:link w:val="afffffffffffffff2"/>
    <w:rsid w:val="00A5071E"/>
    <w:pPr>
      <w:keepNext/>
      <w:keepLines/>
      <w:spacing w:after="0" w:line="240" w:lineRule="auto"/>
      <w:jc w:val="center"/>
    </w:pPr>
    <w:rPr>
      <w:noProof/>
      <w:sz w:val="24"/>
      <w:lang w:eastAsia="ru-RU"/>
    </w:rPr>
  </w:style>
  <w:style w:type="character" w:customStyle="1" w:styleId="afffffffffffffff4">
    <w:name w:val="табл_строка Знак Знак Знак"/>
    <w:link w:val="afffffffffffffff5"/>
    <w:locked/>
    <w:rsid w:val="00A5071E"/>
    <w:rPr>
      <w:sz w:val="24"/>
    </w:rPr>
  </w:style>
  <w:style w:type="paragraph" w:customStyle="1" w:styleId="afffffffffffffff5">
    <w:name w:val="табл_строка Знак Знак"/>
    <w:basedOn w:val="aff1"/>
    <w:link w:val="a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6">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d"/>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7">
    <w:name w:val="Приложение Знак"/>
    <w:rsid w:val="00FF0DF5"/>
    <w:rPr>
      <w:rFonts w:ascii="Arial" w:hAnsi="Arial"/>
      <w:kern w:val="28"/>
      <w:sz w:val="28"/>
      <w:lang w:val="en-US"/>
    </w:rPr>
  </w:style>
  <w:style w:type="character" w:customStyle="1" w:styleId="afffffffffffffff8">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9">
    <w:name w:val="Основной текст СамНИПИ Знак Знак Знак"/>
    <w:rsid w:val="00FF0DF5"/>
    <w:rPr>
      <w:rFonts w:ascii="Arial" w:hAnsi="Arial"/>
      <w:bCs/>
    </w:rPr>
  </w:style>
  <w:style w:type="paragraph" w:customStyle="1" w:styleId="afffffffffffffffa">
    <w:name w:val="Таблица_Шапка_СамНИПИ Знак Знак"/>
    <w:link w:val="a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b">
    <w:name w:val="Таблица_Шапка_СамНИПИ Знак Знак Знак"/>
    <w:link w:val="afffffffffffffffa"/>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c">
    <w:name w:val="ГОЧС Основной текст"/>
    <w:basedOn w:val="ab"/>
    <w:link w:val="a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d">
    <w:name w:val="ГОЧС Основной текст Знак"/>
    <w:link w:val="a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af6">
    <w:name w:val="Абзац списка Знак"/>
    <w:aliases w:val="Bullet_IRAO Знак,Мой Список Знак,List Paragraph Знак"/>
    <w:link w:val="af5"/>
    <w:uiPriority w:val="34"/>
    <w:locked/>
    <w:rsid w:val="00D0239D"/>
  </w:style>
  <w:style w:type="paragraph" w:customStyle="1" w:styleId="TableParagraph">
    <w:name w:val="Table Paragraph"/>
    <w:basedOn w:val="ab"/>
    <w:uiPriority w:val="1"/>
    <w:qFormat/>
    <w:rsid w:val="00AD47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8">
    <w:name w:val="табл_заголовок Знак"/>
    <w:link w:val="affffff7"/>
    <w:rsid w:val="00CB25BB"/>
    <w:rPr>
      <w:rFonts w:ascii="Times New Roman" w:eastAsia="Times New Roman" w:hAnsi="Times New Roman" w:cs="Times New Roman"/>
      <w:noProof/>
      <w:sz w:val="24"/>
      <w:szCs w:val="20"/>
      <w:lang w:eastAsia="ru-RU"/>
    </w:rPr>
  </w:style>
  <w:style w:type="character" w:customStyle="1" w:styleId="blk">
    <w:name w:val="blk"/>
    <w:basedOn w:val="ac"/>
    <w:rsid w:val="00B80A8D"/>
  </w:style>
  <w:style w:type="character" w:customStyle="1" w:styleId="extended-textshort">
    <w:name w:val="extended-text__short"/>
    <w:basedOn w:val="ac"/>
    <w:rsid w:val="00B80A8D"/>
  </w:style>
  <w:style w:type="character" w:styleId="afffffffffffffffe">
    <w:name w:val="Placeholder Text"/>
    <w:basedOn w:val="ac"/>
    <w:uiPriority w:val="99"/>
    <w:semiHidden/>
    <w:rsid w:val="00B80A8D"/>
    <w:rPr>
      <w:color w:val="808080"/>
    </w:rPr>
  </w:style>
  <w:style w:type="character" w:customStyle="1" w:styleId="2ffc">
    <w:name w:val="Основной текст Знак2"/>
    <w:aliases w:val="Абзац Знак2"/>
    <w:rsid w:val="00B80A8D"/>
    <w:rPr>
      <w:rFonts w:ascii="Arial" w:hAnsi="Arial"/>
    </w:rPr>
  </w:style>
  <w:style w:type="paragraph" w:customStyle="1" w:styleId="-110">
    <w:name w:val="Цветной список - Акцент 11"/>
    <w:basedOn w:val="ab"/>
    <w:uiPriority w:val="99"/>
    <w:rsid w:val="00B80A8D"/>
    <w:pPr>
      <w:spacing w:after="0" w:line="240" w:lineRule="auto"/>
      <w:ind w:left="720"/>
      <w:contextualSpacing/>
    </w:pPr>
    <w:rPr>
      <w:rFonts w:ascii="Cambria" w:eastAsia="MS Mincho" w:hAnsi="Cambria" w:cs="Times New Roman"/>
      <w:sz w:val="24"/>
      <w:szCs w:val="24"/>
      <w:lang w:eastAsia="ru-RU"/>
    </w:rPr>
  </w:style>
  <w:style w:type="paragraph" w:customStyle="1" w:styleId="1fffe">
    <w:name w:val="Основной текст.Абзац1"/>
    <w:basedOn w:val="ab"/>
    <w:rsid w:val="00B80A8D"/>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2">
    <w:name w:val="Цветной список - Акцент 12"/>
    <w:basedOn w:val="ab"/>
    <w:uiPriority w:val="34"/>
    <w:qFormat/>
    <w:rsid w:val="00B80A8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fffffffffffff">
    <w:name w:val="Основной стиль Знак"/>
    <w:link w:val="affffffffffffffff0"/>
    <w:locked/>
    <w:rsid w:val="00B80A8D"/>
    <w:rPr>
      <w:rFonts w:ascii="Arial" w:hAnsi="Arial" w:cs="Arial"/>
      <w:szCs w:val="28"/>
      <w:lang w:val="x-none" w:eastAsia="x-none"/>
    </w:rPr>
  </w:style>
  <w:style w:type="paragraph" w:customStyle="1" w:styleId="affffffffffffffff0">
    <w:name w:val="Основной стиль"/>
    <w:basedOn w:val="ab"/>
    <w:link w:val="affffffffffffffff"/>
    <w:rsid w:val="00B80A8D"/>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B80A8D"/>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B80A8D"/>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1"/>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 w:type="numbering" w:customStyle="1" w:styleId="afb">
    <w:name w:val="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consultant.ru/document/cons_doc_LAW_304066/3d0cac60971a511280cbba229d9b6329c07731f7/"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AC84-6874-4398-B81B-61FC9502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20</Pages>
  <Words>27765</Words>
  <Characters>158262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239</cp:revision>
  <cp:lastPrinted>2020-01-23T10:15:00Z</cp:lastPrinted>
  <dcterms:created xsi:type="dcterms:W3CDTF">2019-08-12T05:54:00Z</dcterms:created>
  <dcterms:modified xsi:type="dcterms:W3CDTF">2020-04-30T05:27:00Z</dcterms:modified>
</cp:coreProperties>
</file>